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4F94" w:rsidRPr="001A3D24" w:rsidRDefault="00D74F94" w:rsidP="00D74F94">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1A3D24">
        <w:rPr>
          <w:rFonts w:ascii="Times New Roman" w:eastAsia="Times New Roman" w:hAnsi="Times New Roman" w:cs="Times New Roman"/>
          <w:b/>
          <w:sz w:val="24"/>
          <w:szCs w:val="24"/>
          <w:lang w:eastAsia="ru-RU"/>
        </w:rPr>
        <w:t>Извещение</w:t>
      </w:r>
      <w:r w:rsidR="004245DB">
        <w:rPr>
          <w:rFonts w:ascii="Times New Roman" w:eastAsia="Times New Roman" w:hAnsi="Times New Roman" w:cs="Times New Roman"/>
          <w:b/>
          <w:sz w:val="24"/>
          <w:szCs w:val="24"/>
          <w:lang w:eastAsia="ru-RU"/>
        </w:rPr>
        <w:t xml:space="preserve"> (Новая редакция)</w:t>
      </w:r>
    </w:p>
    <w:p w:rsidR="001A3D24" w:rsidRPr="001A3D24" w:rsidRDefault="001A3D24" w:rsidP="001A3D24">
      <w:pPr>
        <w:spacing w:before="100" w:beforeAutospacing="1" w:after="100" w:afterAutospacing="1" w:line="240" w:lineRule="auto"/>
        <w:jc w:val="both"/>
        <w:outlineLvl w:val="0"/>
        <w:rPr>
          <w:rFonts w:ascii="Times New Roman" w:eastAsia="Times New Roman" w:hAnsi="Times New Roman" w:cs="Times New Roman"/>
          <w:b/>
          <w:bCs/>
          <w:kern w:val="36"/>
          <w:sz w:val="24"/>
          <w:szCs w:val="24"/>
          <w:lang w:eastAsia="ru-RU"/>
        </w:rPr>
      </w:pPr>
      <w:r w:rsidRPr="001A3D24">
        <w:rPr>
          <w:rFonts w:ascii="Times New Roman" w:eastAsia="Times New Roman" w:hAnsi="Times New Roman" w:cs="Times New Roman"/>
          <w:b/>
          <w:bCs/>
          <w:kern w:val="36"/>
          <w:sz w:val="24"/>
          <w:szCs w:val="24"/>
          <w:lang w:eastAsia="ru-RU"/>
        </w:rPr>
        <w:t>Открытый одноэтапный конкурс без предварительного отбора на право заключения Договора поставки ГСМ через АЗС Поставщика в г. Сургуте ХМАО Тюменской области для нужд филиала АО "</w:t>
      </w:r>
      <w:proofErr w:type="spellStart"/>
      <w:r w:rsidRPr="001A3D24">
        <w:rPr>
          <w:rFonts w:ascii="Times New Roman" w:eastAsia="Times New Roman" w:hAnsi="Times New Roman" w:cs="Times New Roman"/>
          <w:b/>
          <w:bCs/>
          <w:kern w:val="36"/>
          <w:sz w:val="24"/>
          <w:szCs w:val="24"/>
          <w:lang w:eastAsia="ru-RU"/>
        </w:rPr>
        <w:t>Тюменьэнерго</w:t>
      </w:r>
      <w:proofErr w:type="spellEnd"/>
      <w:r w:rsidRPr="001A3D24">
        <w:rPr>
          <w:rFonts w:ascii="Times New Roman" w:eastAsia="Times New Roman" w:hAnsi="Times New Roman" w:cs="Times New Roman"/>
          <w:b/>
          <w:bCs/>
          <w:kern w:val="36"/>
          <w:sz w:val="24"/>
          <w:szCs w:val="24"/>
          <w:lang w:eastAsia="ru-RU"/>
        </w:rPr>
        <w:t xml:space="preserve">" </w:t>
      </w:r>
      <w:proofErr w:type="spellStart"/>
      <w:r w:rsidRPr="001A3D24">
        <w:rPr>
          <w:rFonts w:ascii="Times New Roman" w:eastAsia="Times New Roman" w:hAnsi="Times New Roman" w:cs="Times New Roman"/>
          <w:b/>
          <w:bCs/>
          <w:kern w:val="36"/>
          <w:sz w:val="24"/>
          <w:szCs w:val="24"/>
          <w:lang w:eastAsia="ru-RU"/>
        </w:rPr>
        <w:t>Сургутские</w:t>
      </w:r>
      <w:proofErr w:type="spellEnd"/>
      <w:r w:rsidRPr="001A3D24">
        <w:rPr>
          <w:rFonts w:ascii="Times New Roman" w:eastAsia="Times New Roman" w:hAnsi="Times New Roman" w:cs="Times New Roman"/>
          <w:b/>
          <w:bCs/>
          <w:kern w:val="36"/>
          <w:sz w:val="24"/>
          <w:szCs w:val="24"/>
          <w:lang w:eastAsia="ru-RU"/>
        </w:rPr>
        <w:t xml:space="preserve"> электрические сети в 2019 году</w:t>
      </w:r>
    </w:p>
    <w:tbl>
      <w:tblPr>
        <w:tblW w:w="5000" w:type="pct"/>
        <w:tblCellSpacing w:w="0" w:type="dxa"/>
        <w:tblCellMar>
          <w:left w:w="0" w:type="dxa"/>
          <w:right w:w="0" w:type="dxa"/>
        </w:tblCellMar>
        <w:tblLook w:val="04A0" w:firstRow="1" w:lastRow="0" w:firstColumn="1" w:lastColumn="0" w:noHBand="0" w:noVBand="1"/>
      </w:tblPr>
      <w:tblGrid>
        <w:gridCol w:w="9261"/>
        <w:gridCol w:w="88"/>
        <w:gridCol w:w="6"/>
      </w:tblGrid>
      <w:tr w:rsidR="001A3D24" w:rsidRPr="001A3D24" w:rsidTr="00D74F94">
        <w:trPr>
          <w:tblCellSpacing w:w="0" w:type="dxa"/>
        </w:trPr>
        <w:tc>
          <w:tcPr>
            <w:tcW w:w="4950" w:type="pct"/>
            <w:vAlign w:val="center"/>
            <w:hideMark/>
          </w:tcPr>
          <w:tbl>
            <w:tblPr>
              <w:tblW w:w="5000" w:type="pct"/>
              <w:tblCellSpacing w:w="7" w:type="dxa"/>
              <w:tblCellMar>
                <w:left w:w="0" w:type="dxa"/>
                <w:right w:w="0" w:type="dxa"/>
              </w:tblCellMar>
              <w:tblLook w:val="04A0" w:firstRow="1" w:lastRow="0" w:firstColumn="1" w:lastColumn="0" w:noHBand="0" w:noVBand="1"/>
            </w:tblPr>
            <w:tblGrid>
              <w:gridCol w:w="9261"/>
            </w:tblGrid>
            <w:tr w:rsidR="001A3D24" w:rsidRPr="001A3D24">
              <w:trPr>
                <w:tblCellSpacing w:w="7" w:type="dxa"/>
              </w:trPr>
              <w:tc>
                <w:tcPr>
                  <w:tcW w:w="0" w:type="auto"/>
                  <w:vAlign w:val="center"/>
                  <w:hideMark/>
                </w:tcPr>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3689"/>
                    <w:gridCol w:w="5534"/>
                  </w:tblGrid>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Лоты:</w:t>
                        </w:r>
                      </w:p>
                    </w:tc>
                    <w:tc>
                      <w:tcPr>
                        <w:tcW w:w="0" w:type="auto"/>
                        <w:vAlign w:val="center"/>
                        <w:hideMark/>
                      </w:tcPr>
                      <w:p w:rsidR="001A3D24" w:rsidRPr="001A3D24" w:rsidRDefault="00B96FCB" w:rsidP="001A3D24">
                        <w:pPr>
                          <w:spacing w:after="0" w:line="240" w:lineRule="auto"/>
                          <w:rPr>
                            <w:rFonts w:ascii="Times New Roman" w:eastAsia="Times New Roman" w:hAnsi="Times New Roman" w:cs="Times New Roman"/>
                            <w:sz w:val="24"/>
                            <w:szCs w:val="24"/>
                            <w:lang w:eastAsia="ru-RU"/>
                          </w:rPr>
                        </w:pPr>
                        <w:hyperlink r:id="rId5" w:history="1">
                          <w:r w:rsidR="001A3D24" w:rsidRPr="001A3D24">
                            <w:rPr>
                              <w:rFonts w:ascii="Times New Roman" w:eastAsia="Times New Roman" w:hAnsi="Times New Roman" w:cs="Times New Roman"/>
                              <w:color w:val="0000FF"/>
                              <w:sz w:val="24"/>
                              <w:szCs w:val="24"/>
                              <w:u w:val="single"/>
                              <w:lang w:eastAsia="ru-RU"/>
                            </w:rPr>
                            <w:t xml:space="preserve">Лот № 1 </w:t>
                          </w:r>
                        </w:hyperlink>
                        <w:r w:rsidR="001A3D24" w:rsidRPr="001A3D24">
                          <w:rPr>
                            <w:rFonts w:ascii="Times New Roman" w:eastAsia="Times New Roman" w:hAnsi="Times New Roman" w:cs="Times New Roman"/>
                            <w:sz w:val="24"/>
                            <w:szCs w:val="24"/>
                            <w:lang w:eastAsia="ru-RU"/>
                          </w:rPr>
                          <w:t>Поставка ГСМ через АЗС Поставщика в г. Сургуте ХМАО Тюменской области для нужд филиала АО "</w:t>
                        </w:r>
                        <w:proofErr w:type="spellStart"/>
                        <w:r w:rsidR="001A3D24" w:rsidRPr="001A3D24">
                          <w:rPr>
                            <w:rFonts w:ascii="Times New Roman" w:eastAsia="Times New Roman" w:hAnsi="Times New Roman" w:cs="Times New Roman"/>
                            <w:sz w:val="24"/>
                            <w:szCs w:val="24"/>
                            <w:lang w:eastAsia="ru-RU"/>
                          </w:rPr>
                          <w:t>Тюменьэнерго</w:t>
                        </w:r>
                        <w:proofErr w:type="spellEnd"/>
                        <w:r w:rsidR="001A3D24" w:rsidRPr="001A3D24">
                          <w:rPr>
                            <w:rFonts w:ascii="Times New Roman" w:eastAsia="Times New Roman" w:hAnsi="Times New Roman" w:cs="Times New Roman"/>
                            <w:sz w:val="24"/>
                            <w:szCs w:val="24"/>
                            <w:lang w:eastAsia="ru-RU"/>
                          </w:rPr>
                          <w:t xml:space="preserve">" </w:t>
                        </w:r>
                        <w:proofErr w:type="spellStart"/>
                        <w:r w:rsidR="001A3D24" w:rsidRPr="001A3D24">
                          <w:rPr>
                            <w:rFonts w:ascii="Times New Roman" w:eastAsia="Times New Roman" w:hAnsi="Times New Roman" w:cs="Times New Roman"/>
                            <w:sz w:val="24"/>
                            <w:szCs w:val="24"/>
                            <w:lang w:eastAsia="ru-RU"/>
                          </w:rPr>
                          <w:t>Сургутские</w:t>
                        </w:r>
                        <w:proofErr w:type="spellEnd"/>
                        <w:r w:rsidR="001A3D24" w:rsidRPr="001A3D24">
                          <w:rPr>
                            <w:rFonts w:ascii="Times New Roman" w:eastAsia="Times New Roman" w:hAnsi="Times New Roman" w:cs="Times New Roman"/>
                            <w:sz w:val="24"/>
                            <w:szCs w:val="24"/>
                            <w:lang w:eastAsia="ru-RU"/>
                          </w:rPr>
                          <w:t xml:space="preserve"> электрические сети в 2019 году </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Начальная (максимальная) цена договора:</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b/>
                            <w:bCs/>
                            <w:sz w:val="24"/>
                            <w:szCs w:val="24"/>
                            <w:lang w:eastAsia="ru-RU"/>
                          </w:rPr>
                          <w:t>21 664 641,44 руб.</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Дата публикации:</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25.09.2018 09:55</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Дата окончания подачи заявок:</w:t>
                        </w:r>
                      </w:p>
                    </w:tc>
                    <w:tc>
                      <w:tcPr>
                        <w:tcW w:w="0" w:type="auto"/>
                        <w:vAlign w:val="center"/>
                        <w:hideMark/>
                      </w:tcPr>
                      <w:p w:rsidR="001A3D24" w:rsidRPr="001A3D24" w:rsidRDefault="00B96FCB" w:rsidP="00B96FC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01</w:t>
                        </w:r>
                        <w:r w:rsidR="001A3D24" w:rsidRPr="001A3D24">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val="en-US" w:eastAsia="ru-RU"/>
                          </w:rPr>
                          <w:t>1</w:t>
                        </w:r>
                        <w:bookmarkStart w:id="0" w:name="_GoBack"/>
                        <w:bookmarkEnd w:id="0"/>
                        <w:r w:rsidR="001A3D24" w:rsidRPr="001A3D24">
                          <w:rPr>
                            <w:rFonts w:ascii="Times New Roman" w:eastAsia="Times New Roman" w:hAnsi="Times New Roman" w:cs="Times New Roman"/>
                            <w:sz w:val="24"/>
                            <w:szCs w:val="24"/>
                            <w:lang w:eastAsia="ru-RU"/>
                          </w:rPr>
                          <w:t>.2018 08:00</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Сроки поставки товаров, проведения работ, оказания услуг:</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b/>
                            <w:bCs/>
                            <w:sz w:val="24"/>
                            <w:szCs w:val="24"/>
                            <w:lang w:eastAsia="ru-RU"/>
                          </w:rPr>
                          <w:t>2019 Год</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Дата последнего редактирования:</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 xml:space="preserve">25.09.2018 09:55, </w:t>
                        </w:r>
                        <w:hyperlink r:id="rId6" w:tgtFrame="_blank" w:tooltip="Отправить личное сообщение" w:history="1">
                          <w:r w:rsidRPr="001A3D24">
                            <w:rPr>
                              <w:rFonts w:ascii="Times New Roman" w:eastAsia="Times New Roman" w:hAnsi="Times New Roman" w:cs="Times New Roman"/>
                              <w:color w:val="0000FF"/>
                              <w:sz w:val="24"/>
                              <w:szCs w:val="24"/>
                              <w:u w:val="single"/>
                              <w:lang w:eastAsia="ru-RU"/>
                            </w:rPr>
                            <w:t>Кочержинский Алексей Николаевич</w:t>
                          </w:r>
                        </w:hyperlink>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Ответственное лицо:</w:t>
                        </w:r>
                      </w:p>
                    </w:tc>
                    <w:tc>
                      <w:tcPr>
                        <w:tcW w:w="0" w:type="auto"/>
                        <w:vAlign w:val="center"/>
                        <w:hideMark/>
                      </w:tcPr>
                      <w:p w:rsidR="001A3D24" w:rsidRPr="001A3D24" w:rsidRDefault="00B96FCB" w:rsidP="001A3D24">
                        <w:pPr>
                          <w:spacing w:after="0" w:line="240" w:lineRule="auto"/>
                          <w:rPr>
                            <w:rFonts w:ascii="Times New Roman" w:eastAsia="Times New Roman" w:hAnsi="Times New Roman" w:cs="Times New Roman"/>
                            <w:sz w:val="24"/>
                            <w:szCs w:val="24"/>
                            <w:lang w:eastAsia="ru-RU"/>
                          </w:rPr>
                        </w:pPr>
                        <w:hyperlink r:id="rId7" w:tgtFrame="_blank" w:tooltip="Отправить личное сообщение" w:history="1">
                          <w:r w:rsidR="001A3D24" w:rsidRPr="001A3D24">
                            <w:rPr>
                              <w:rFonts w:ascii="Times New Roman" w:eastAsia="Times New Roman" w:hAnsi="Times New Roman" w:cs="Times New Roman"/>
                              <w:color w:val="0000FF"/>
                              <w:sz w:val="24"/>
                              <w:szCs w:val="24"/>
                              <w:u w:val="single"/>
                              <w:lang w:eastAsia="ru-RU"/>
                            </w:rPr>
                            <w:t>Кочержинский Алексей Николаевич</w:t>
                          </w:r>
                        </w:hyperlink>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Организатор:</w:t>
                        </w:r>
                      </w:p>
                    </w:tc>
                    <w:tc>
                      <w:tcPr>
                        <w:tcW w:w="0" w:type="auto"/>
                        <w:vAlign w:val="center"/>
                        <w:hideMark/>
                      </w:tcPr>
                      <w:p w:rsidR="001A3D24" w:rsidRPr="001A3D24" w:rsidRDefault="00B96FCB" w:rsidP="001A3D24">
                        <w:pPr>
                          <w:spacing w:after="0" w:line="240" w:lineRule="auto"/>
                          <w:rPr>
                            <w:rFonts w:ascii="Times New Roman" w:eastAsia="Times New Roman" w:hAnsi="Times New Roman" w:cs="Times New Roman"/>
                            <w:sz w:val="24"/>
                            <w:szCs w:val="24"/>
                            <w:lang w:eastAsia="ru-RU"/>
                          </w:rPr>
                        </w:pPr>
                        <w:hyperlink r:id="rId8" w:history="1">
                          <w:r w:rsidR="001A3D24" w:rsidRPr="001A3D24">
                            <w:rPr>
                              <w:rFonts w:ascii="Times New Roman" w:eastAsia="Times New Roman" w:hAnsi="Times New Roman" w:cs="Times New Roman"/>
                              <w:color w:val="0000FF"/>
                              <w:sz w:val="24"/>
                              <w:szCs w:val="24"/>
                              <w:u w:val="single"/>
                              <w:lang w:eastAsia="ru-RU"/>
                            </w:rPr>
                            <w:t>Филиал АО "</w:t>
                          </w:r>
                          <w:proofErr w:type="spellStart"/>
                          <w:r w:rsidR="001A3D24" w:rsidRPr="001A3D24">
                            <w:rPr>
                              <w:rFonts w:ascii="Times New Roman" w:eastAsia="Times New Roman" w:hAnsi="Times New Roman" w:cs="Times New Roman"/>
                              <w:color w:val="0000FF"/>
                              <w:sz w:val="24"/>
                              <w:szCs w:val="24"/>
                              <w:u w:val="single"/>
                              <w:lang w:eastAsia="ru-RU"/>
                            </w:rPr>
                            <w:t>Тюменьэнерго</w:t>
                          </w:r>
                          <w:proofErr w:type="spellEnd"/>
                          <w:r w:rsidR="001A3D24" w:rsidRPr="001A3D24">
                            <w:rPr>
                              <w:rFonts w:ascii="Times New Roman" w:eastAsia="Times New Roman" w:hAnsi="Times New Roman" w:cs="Times New Roman"/>
                              <w:color w:val="0000FF"/>
                              <w:sz w:val="24"/>
                              <w:szCs w:val="24"/>
                              <w:u w:val="single"/>
                              <w:lang w:eastAsia="ru-RU"/>
                            </w:rPr>
                            <w:t xml:space="preserve">" </w:t>
                          </w:r>
                          <w:proofErr w:type="spellStart"/>
                          <w:r w:rsidR="001A3D24" w:rsidRPr="001A3D24">
                            <w:rPr>
                              <w:rFonts w:ascii="Times New Roman" w:eastAsia="Times New Roman" w:hAnsi="Times New Roman" w:cs="Times New Roman"/>
                              <w:color w:val="0000FF"/>
                              <w:sz w:val="24"/>
                              <w:szCs w:val="24"/>
                              <w:u w:val="single"/>
                              <w:lang w:eastAsia="ru-RU"/>
                            </w:rPr>
                            <w:t>СурЭС</w:t>
                          </w:r>
                          <w:proofErr w:type="spellEnd"/>
                        </w:hyperlink>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Заказчик:</w:t>
                        </w:r>
                      </w:p>
                    </w:tc>
                    <w:tc>
                      <w:tcPr>
                        <w:tcW w:w="0" w:type="auto"/>
                        <w:vAlign w:val="center"/>
                        <w:hideMark/>
                      </w:tcPr>
                      <w:p w:rsidR="001A3D24" w:rsidRPr="001A3D24" w:rsidRDefault="00B96FCB" w:rsidP="001A3D24">
                        <w:pPr>
                          <w:spacing w:after="0" w:line="240" w:lineRule="auto"/>
                          <w:rPr>
                            <w:rFonts w:ascii="Times New Roman" w:eastAsia="Times New Roman" w:hAnsi="Times New Roman" w:cs="Times New Roman"/>
                            <w:sz w:val="24"/>
                            <w:szCs w:val="24"/>
                            <w:lang w:eastAsia="ru-RU"/>
                          </w:rPr>
                        </w:pPr>
                        <w:hyperlink r:id="rId9" w:history="1">
                          <w:r w:rsidR="001A3D24" w:rsidRPr="001A3D24">
                            <w:rPr>
                              <w:rFonts w:ascii="Times New Roman" w:eastAsia="Times New Roman" w:hAnsi="Times New Roman" w:cs="Times New Roman"/>
                              <w:color w:val="0000FF"/>
                              <w:sz w:val="24"/>
                              <w:szCs w:val="24"/>
                              <w:u w:val="single"/>
                              <w:lang w:eastAsia="ru-RU"/>
                            </w:rPr>
                            <w:t>АО "</w:t>
                          </w:r>
                          <w:proofErr w:type="spellStart"/>
                          <w:r w:rsidR="001A3D24" w:rsidRPr="001A3D24">
                            <w:rPr>
                              <w:rFonts w:ascii="Times New Roman" w:eastAsia="Times New Roman" w:hAnsi="Times New Roman" w:cs="Times New Roman"/>
                              <w:color w:val="0000FF"/>
                              <w:sz w:val="24"/>
                              <w:szCs w:val="24"/>
                              <w:u w:val="single"/>
                              <w:lang w:eastAsia="ru-RU"/>
                            </w:rPr>
                            <w:t>Тюменьэнерго</w:t>
                          </w:r>
                          <w:proofErr w:type="spellEnd"/>
                          <w:r w:rsidR="001A3D24" w:rsidRPr="001A3D24">
                            <w:rPr>
                              <w:rFonts w:ascii="Times New Roman" w:eastAsia="Times New Roman" w:hAnsi="Times New Roman" w:cs="Times New Roman"/>
                              <w:color w:val="0000FF"/>
                              <w:sz w:val="24"/>
                              <w:szCs w:val="24"/>
                              <w:u w:val="single"/>
                              <w:lang w:eastAsia="ru-RU"/>
                            </w:rPr>
                            <w:t>"</w:t>
                          </w:r>
                        </w:hyperlink>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Почтовый адрес заказчика:</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628408, Ханты-Мансийский автономный округ-Югра, город Сургут, улица Университетская, дом 4</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Местонахождение заказчика:</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Россия, Тюменская область, Ханты-Мансийский автономный округ-Югра, город Сургут, улица Университетская, дом 4</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Контактный адрес e-</w:t>
                        </w:r>
                        <w:proofErr w:type="spellStart"/>
                        <w:r w:rsidRPr="001A3D24">
                          <w:rPr>
                            <w:rFonts w:ascii="Times New Roman" w:eastAsia="Times New Roman" w:hAnsi="Times New Roman" w:cs="Times New Roman"/>
                            <w:sz w:val="24"/>
                            <w:szCs w:val="24"/>
                            <w:lang w:eastAsia="ru-RU"/>
                          </w:rPr>
                          <w:t>mail</w:t>
                        </w:r>
                        <w:proofErr w:type="spellEnd"/>
                        <w:r w:rsidRPr="001A3D24">
                          <w:rPr>
                            <w:rFonts w:ascii="Times New Roman" w:eastAsia="Times New Roman" w:hAnsi="Times New Roman" w:cs="Times New Roman"/>
                            <w:sz w:val="24"/>
                            <w:szCs w:val="24"/>
                            <w:lang w:eastAsia="ru-RU"/>
                          </w:rPr>
                          <w:t>:</w:t>
                        </w:r>
                      </w:p>
                    </w:tc>
                    <w:tc>
                      <w:tcPr>
                        <w:tcW w:w="0" w:type="auto"/>
                        <w:vAlign w:val="center"/>
                        <w:hideMark/>
                      </w:tcPr>
                      <w:p w:rsidR="001A3D24" w:rsidRPr="001A3D24" w:rsidRDefault="00B96FCB" w:rsidP="001A3D24">
                        <w:pPr>
                          <w:spacing w:after="0" w:line="240" w:lineRule="auto"/>
                          <w:rPr>
                            <w:rFonts w:ascii="Times New Roman" w:eastAsia="Times New Roman" w:hAnsi="Times New Roman" w:cs="Times New Roman"/>
                            <w:sz w:val="24"/>
                            <w:szCs w:val="24"/>
                            <w:lang w:eastAsia="ru-RU"/>
                          </w:rPr>
                        </w:pPr>
                        <w:hyperlink r:id="rId10" w:history="1">
                          <w:r w:rsidR="001A3D24" w:rsidRPr="001A3D24">
                            <w:rPr>
                              <w:rFonts w:ascii="Times New Roman" w:eastAsia="Times New Roman" w:hAnsi="Times New Roman" w:cs="Times New Roman"/>
                              <w:color w:val="0000FF"/>
                              <w:sz w:val="24"/>
                              <w:szCs w:val="24"/>
                              <w:u w:val="single"/>
                              <w:lang w:eastAsia="ru-RU"/>
                            </w:rPr>
                            <w:t>sures-zakupki@te.tu</w:t>
                          </w:r>
                        </w:hyperlink>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Номер контактного телефона заказчика:</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+7 (3462) 77-35-57</w:t>
                        </w:r>
                      </w:p>
                    </w:tc>
                  </w:tr>
                </w:tbl>
                <w:p w:rsidR="001A3D24" w:rsidRPr="001A3D24" w:rsidRDefault="001A3D24" w:rsidP="001A3D24">
                  <w:pPr>
                    <w:spacing w:after="0" w:line="240" w:lineRule="auto"/>
                    <w:rPr>
                      <w:rFonts w:ascii="Times New Roman" w:eastAsia="Times New Roman" w:hAnsi="Times New Roman" w:cs="Times New Roman"/>
                      <w:sz w:val="24"/>
                      <w:szCs w:val="24"/>
                      <w:lang w:eastAsia="ru-RU"/>
                    </w:rPr>
                  </w:pPr>
                </w:p>
              </w:tc>
            </w:tr>
            <w:tr w:rsidR="001A3D24" w:rsidRPr="001A3D24">
              <w:trPr>
                <w:tblCellSpacing w:w="7" w:type="dxa"/>
              </w:trPr>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Дополнительная информация</w:t>
                  </w:r>
                </w:p>
              </w:tc>
            </w:tr>
            <w:tr w:rsidR="001A3D24" w:rsidRPr="001A3D24">
              <w:trPr>
                <w:tblCellSpacing w:w="7" w:type="dxa"/>
              </w:trPr>
              <w:tc>
                <w:tcPr>
                  <w:tcW w:w="0" w:type="auto"/>
                  <w:vAlign w:val="center"/>
                  <w:hideMark/>
                </w:tcPr>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3689"/>
                    <w:gridCol w:w="5534"/>
                  </w:tblGrid>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Поставщик не должен находиться в реестре недобросовестных поставщиков</w:t>
                        </w:r>
                        <w:r w:rsidRPr="001A3D24">
                          <w:rPr>
                            <w:rFonts w:ascii="Times New Roman" w:eastAsia="Times New Roman" w:hAnsi="Times New Roman" w:cs="Times New Roman"/>
                            <w:noProof/>
                            <w:sz w:val="24"/>
                            <w:szCs w:val="24"/>
                            <w:lang w:eastAsia="ru-RU"/>
                          </w:rPr>
                          <mc:AlternateContent>
                            <mc:Choice Requires="wps">
                              <w:drawing>
                                <wp:inline distT="0" distB="0" distL="0" distR="0" wp14:anchorId="477980FD" wp14:editId="67639021">
                                  <wp:extent cx="304800" cy="304800"/>
                                  <wp:effectExtent l="0" t="0" r="0" b="0"/>
                                  <wp:docPr id="4" name="AutoShape 3" descr="https://www.b2b-mrsk.ru/images/ico/system-question-alt-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57A730" id="AutoShape 3" o:spid="_x0000_s1026" alt="https://www.b2b-mrsk.ru/images/ico/system-question-alt-01.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vKouoOMCAAD9BQAADgAAAAAAAAAAAAAAAAAu&#10;AgAAZHJzL2Uyb0RvYy54bWxQSwECLQAUAAYACAAAACEATKDpLNgAAAADAQAADwAAAAAAAAAAAAAA&#10;AAA9BQAAZHJzL2Rvd25yZXYueG1sUEsFBgAAAAAEAAQA8wAAAEIGAAAAAA==&#10;" filled="f" stroked="f">
                                  <o:lock v:ext="edit" aspectratio="t"/>
                                  <w10:anchorlock/>
                                </v:rect>
                              </w:pict>
                            </mc:Fallback>
                          </mc:AlternateContent>
                        </w:r>
                      </w:p>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Организатором установлено требование об отсутствии сведений о участнике процедуры в реестр недобросовестных поставщиков. Проверка на соответствие данному требованию осуществляется организатором самостоятельно</w:t>
                        </w:r>
                      </w:p>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Да</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Конкурсная комиссия:</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Состав конкурсной комиссии утвержден приказом АО «</w:t>
                        </w:r>
                        <w:proofErr w:type="spellStart"/>
                        <w:r w:rsidRPr="001A3D24">
                          <w:rPr>
                            <w:rFonts w:ascii="Times New Roman" w:eastAsia="Times New Roman" w:hAnsi="Times New Roman" w:cs="Times New Roman"/>
                            <w:sz w:val="24"/>
                            <w:szCs w:val="24"/>
                            <w:lang w:eastAsia="ru-RU"/>
                          </w:rPr>
                          <w:t>Тюменьэнерго</w:t>
                        </w:r>
                        <w:proofErr w:type="spellEnd"/>
                        <w:r w:rsidRPr="001A3D24">
                          <w:rPr>
                            <w:rFonts w:ascii="Times New Roman" w:eastAsia="Times New Roman" w:hAnsi="Times New Roman" w:cs="Times New Roman"/>
                            <w:sz w:val="24"/>
                            <w:szCs w:val="24"/>
                            <w:lang w:eastAsia="ru-RU"/>
                          </w:rPr>
                          <w:t>»</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lastRenderedPageBreak/>
                          <w:t>Требования к участникам:</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Участвовать в закупке может любое юридическое, физическое лицо, в том числе индивидуальный предприниматель.</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Участник/ член коллективного Участника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w:t>
                        </w:r>
                        <w:r w:rsidRPr="001A3D24">
                          <w:rPr>
                            <w:rFonts w:ascii="Times New Roman" w:eastAsia="Times New Roman" w:hAnsi="Times New Roman" w:cs="Times New Roman"/>
                            <w:sz w:val="24"/>
                            <w:szCs w:val="24"/>
                            <w:lang w:eastAsia="ru-RU"/>
                          </w:rPr>
                          <w:br/>
                          <w:t>Участник/ член коллективного Участника должен обладать гражданской правоспособностью в полном объеме для заключения и исполнения Договора.</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Техническое и коммерческое предложения должны соответствовать требованиям Заказчика.</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 xml:space="preserve">Участник конкурса должен обладать необходимыми материально-техническими ресурсами: </w:t>
                        </w:r>
                        <w:r w:rsidRPr="001A3D24">
                          <w:rPr>
                            <w:rFonts w:ascii="Times New Roman" w:eastAsia="Times New Roman" w:hAnsi="Times New Roman" w:cs="Times New Roman"/>
                            <w:sz w:val="24"/>
                            <w:szCs w:val="24"/>
                            <w:lang w:eastAsia="ru-RU"/>
                          </w:rPr>
                          <w:br/>
                          <w:t>- не менее двух АЗС в г. Сургуте (ХМАО-Югра);</w:t>
                        </w:r>
                        <w:r w:rsidRPr="001A3D24">
                          <w:rPr>
                            <w:rFonts w:ascii="Times New Roman" w:eastAsia="Times New Roman" w:hAnsi="Times New Roman" w:cs="Times New Roman"/>
                            <w:sz w:val="24"/>
                            <w:szCs w:val="24"/>
                            <w:lang w:eastAsia="ru-RU"/>
                          </w:rPr>
                          <w:br/>
                          <w:t xml:space="preserve">- не менее двух топливораздаточных колонок на одной АЗС. </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Сведения о наличии указанных МТР должна быть указана участником в справке об основных материально-технических ресурсах (форма 6).</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Участник закупки должен обеспечить:</w:t>
                        </w:r>
                        <w:r w:rsidRPr="001A3D24">
                          <w:rPr>
                            <w:rFonts w:ascii="Times New Roman" w:eastAsia="Times New Roman" w:hAnsi="Times New Roman" w:cs="Times New Roman"/>
                            <w:sz w:val="24"/>
                            <w:szCs w:val="24"/>
                            <w:lang w:eastAsia="ru-RU"/>
                          </w:rPr>
                          <w:br/>
                          <w:t>1. Подъезд негабаритной техники к топливораздаточным колонкам;</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2. Выдачу топлива в топливозаправщик для заправки техники на трассах ВЛ и в подразделениях предприятия;</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3. Отпуск топлива должен производиться по пластиковым смарт-картам.</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Сведения о наличии указанных возможностей должна быть указана участником в справке об основных материально-технических ресурсах (форма 6).</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 xml:space="preserve">Предлагаемые участником конкурса к поставке ГСМ должны соответствовать ГОСТам: </w:t>
                        </w:r>
                        <w:r w:rsidRPr="001A3D24">
                          <w:rPr>
                            <w:rFonts w:ascii="Times New Roman" w:eastAsia="Times New Roman" w:hAnsi="Times New Roman" w:cs="Times New Roman"/>
                            <w:sz w:val="24"/>
                            <w:szCs w:val="24"/>
                            <w:lang w:eastAsia="ru-RU"/>
                          </w:rPr>
                          <w:br/>
                          <w:t xml:space="preserve">1. Бензин автомобильный неэтилированный АИ-92, АИ-95 – ГОСТ Р 51105-97; </w:t>
                        </w:r>
                        <w:r w:rsidRPr="001A3D24">
                          <w:rPr>
                            <w:rFonts w:ascii="Times New Roman" w:eastAsia="Times New Roman" w:hAnsi="Times New Roman" w:cs="Times New Roman"/>
                            <w:sz w:val="24"/>
                            <w:szCs w:val="24"/>
                            <w:lang w:eastAsia="ru-RU"/>
                          </w:rPr>
                          <w:br/>
                          <w:t>2. Топливо дизельное (летнее, зимнее) – ГОСТ 305-82.</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Участник должен иметь:</w:t>
                        </w:r>
                        <w:r w:rsidRPr="001A3D24">
                          <w:rPr>
                            <w:rFonts w:ascii="Times New Roman" w:eastAsia="Times New Roman" w:hAnsi="Times New Roman" w:cs="Times New Roman"/>
                            <w:sz w:val="24"/>
                            <w:szCs w:val="24"/>
                            <w:lang w:eastAsia="ru-RU"/>
                          </w:rPr>
                          <w:br/>
                          <w:t xml:space="preserve">- паспорта качества на реализуемый вид топлива с </w:t>
                        </w:r>
                        <w:r w:rsidRPr="001A3D24">
                          <w:rPr>
                            <w:rFonts w:ascii="Times New Roman" w:eastAsia="Times New Roman" w:hAnsi="Times New Roman" w:cs="Times New Roman"/>
                            <w:sz w:val="24"/>
                            <w:szCs w:val="24"/>
                            <w:lang w:eastAsia="ru-RU"/>
                          </w:rPr>
                          <w:lastRenderedPageBreak/>
                          <w:t>отметкой о сертификации продукта;</w:t>
                        </w:r>
                        <w:r w:rsidRPr="001A3D24">
                          <w:rPr>
                            <w:rFonts w:ascii="Times New Roman" w:eastAsia="Times New Roman" w:hAnsi="Times New Roman" w:cs="Times New Roman"/>
                            <w:sz w:val="24"/>
                            <w:szCs w:val="24"/>
                            <w:lang w:eastAsia="ru-RU"/>
                          </w:rPr>
                          <w:br/>
                          <w:t>- действующие договоры на поставку ГСМ (прим.: действующие договоры между участником и поставщиками, осуществляющими отпуск топлива участнику).</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Требования к благонадежности Участника, членам коллективного Участника:</w:t>
                        </w:r>
                        <w:r w:rsidRPr="001A3D24">
                          <w:rPr>
                            <w:rFonts w:ascii="Times New Roman" w:eastAsia="Times New Roman" w:hAnsi="Times New Roman" w:cs="Times New Roman"/>
                            <w:sz w:val="24"/>
                            <w:szCs w:val="24"/>
                            <w:lang w:eastAsia="ru-RU"/>
                          </w:rPr>
                          <w:br/>
                          <w:t>а) Участник, в составе письма о подаче оферты (форма 1), должен дать согласие на проведение проверки благонадежности Департаментом экономической безопасности и противодействия коррупции АО «</w:t>
                        </w:r>
                        <w:proofErr w:type="spellStart"/>
                        <w:r w:rsidRPr="001A3D24">
                          <w:rPr>
                            <w:rFonts w:ascii="Times New Roman" w:eastAsia="Times New Roman" w:hAnsi="Times New Roman" w:cs="Times New Roman"/>
                            <w:sz w:val="24"/>
                            <w:szCs w:val="24"/>
                            <w:lang w:eastAsia="ru-RU"/>
                          </w:rPr>
                          <w:t>Тюменьэнерго</w:t>
                        </w:r>
                        <w:proofErr w:type="spellEnd"/>
                        <w:r w:rsidRPr="001A3D24">
                          <w:rPr>
                            <w:rFonts w:ascii="Times New Roman" w:eastAsia="Times New Roman" w:hAnsi="Times New Roman" w:cs="Times New Roman"/>
                            <w:sz w:val="24"/>
                            <w:szCs w:val="24"/>
                            <w:lang w:eastAsia="ru-RU"/>
                          </w:rPr>
                          <w:t>»;</w:t>
                        </w:r>
                        <w:r w:rsidRPr="001A3D24">
                          <w:rPr>
                            <w:rFonts w:ascii="Times New Roman" w:eastAsia="Times New Roman" w:hAnsi="Times New Roman" w:cs="Times New Roman"/>
                            <w:sz w:val="24"/>
                            <w:szCs w:val="24"/>
                            <w:lang w:eastAsia="ru-RU"/>
                          </w:rPr>
                          <w:b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r w:rsidRPr="001A3D24">
                          <w:rPr>
                            <w:rFonts w:ascii="Times New Roman" w:eastAsia="Times New Roman" w:hAnsi="Times New Roman" w:cs="Times New Roman"/>
                            <w:sz w:val="24"/>
                            <w:szCs w:val="24"/>
                            <w:lang w:eastAsia="ru-RU"/>
                          </w:rPr>
                          <w:br/>
                          <w:t>в) деятельность Участника должна быть безубыточной за последний завершенный год;</w:t>
                        </w:r>
                        <w:r w:rsidRPr="001A3D24">
                          <w:rPr>
                            <w:rFonts w:ascii="Times New Roman" w:eastAsia="Times New Roman" w:hAnsi="Times New Roman" w:cs="Times New Roman"/>
                            <w:sz w:val="24"/>
                            <w:szCs w:val="24"/>
                            <w:lang w:eastAsia="ru-RU"/>
                          </w:rPr>
                          <w:br/>
                          <w:t>г) экономическая деятельность Участника не должна быть приостановлена в административном порядке;</w:t>
                        </w:r>
                        <w:r w:rsidRPr="001A3D24">
                          <w:rPr>
                            <w:rFonts w:ascii="Times New Roman" w:eastAsia="Times New Roman" w:hAnsi="Times New Roman" w:cs="Times New Roman"/>
                            <w:sz w:val="24"/>
                            <w:szCs w:val="24"/>
                            <w:lang w:eastAsia="ru-RU"/>
                          </w:rPr>
                          <w:br/>
                          <w:t>д) Участник не должен иметь задолженность по уплате налогов, сборов, страховых взносов, пеней штрафов, процентов, согласно справке, об отсутствии задолженности по уплате по уплате налогов, сборов, страховых взносов, пеней штрафов, процентов в соответствии с действующим законодательством Российской Федерации;</w:t>
                        </w:r>
                        <w:r w:rsidRPr="001A3D24">
                          <w:rPr>
                            <w:rFonts w:ascii="Times New Roman" w:eastAsia="Times New Roman" w:hAnsi="Times New Roman" w:cs="Times New Roman"/>
                            <w:sz w:val="24"/>
                            <w:szCs w:val="24"/>
                            <w:lang w:eastAsia="ru-RU"/>
                          </w:rPr>
                          <w:br/>
                          <w:t>е) на имущество Участника не должен быть наложен арест;</w:t>
                        </w:r>
                        <w:r w:rsidRPr="001A3D24">
                          <w:rPr>
                            <w:rFonts w:ascii="Times New Roman" w:eastAsia="Times New Roman" w:hAnsi="Times New Roman" w:cs="Times New Roman"/>
                            <w:sz w:val="24"/>
                            <w:szCs w:val="24"/>
                            <w:lang w:eastAsia="ru-RU"/>
                          </w:rPr>
                          <w:b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r w:rsidRPr="001A3D24">
                          <w:rPr>
                            <w:rFonts w:ascii="Times New Roman" w:eastAsia="Times New Roman" w:hAnsi="Times New Roman" w:cs="Times New Roman"/>
                            <w:sz w:val="24"/>
                            <w:szCs w:val="24"/>
                            <w:lang w:eastAsia="ru-RU"/>
                          </w:rPr>
                          <w:br/>
                          <w:t>з) отсутствие сведений об Участнике закупки и привлекаемых им субподрядчиков в следующих реестрах:</w:t>
                        </w:r>
                        <w:r w:rsidRPr="001A3D24">
                          <w:rPr>
                            <w:rFonts w:ascii="Times New Roman" w:eastAsia="Times New Roman" w:hAnsi="Times New Roman" w:cs="Times New Roman"/>
                            <w:sz w:val="24"/>
                            <w:szCs w:val="24"/>
                            <w:lang w:eastAsia="ru-RU"/>
                          </w:rPr>
                          <w:br/>
                          <w:t>- реестре недобросовестных поставщиков, предусмотренном Федеральным законом от 18 июля 2011 г. N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на электронном портале http://zakupki.gov.ru/;</w:t>
                        </w:r>
                        <w:r w:rsidRPr="001A3D24">
                          <w:rPr>
                            <w:rFonts w:ascii="Times New Roman" w:eastAsia="Times New Roman" w:hAnsi="Times New Roman" w:cs="Times New Roman"/>
                            <w:sz w:val="24"/>
                            <w:szCs w:val="24"/>
                            <w:lang w:eastAsia="ru-RU"/>
                          </w:rPr>
                          <w:br/>
                          <w:t xml:space="preserve">- едином федеральном реестре о банкротствах </w:t>
                        </w:r>
                        <w:r w:rsidRPr="001A3D24">
                          <w:rPr>
                            <w:rFonts w:ascii="Times New Roman" w:eastAsia="Times New Roman" w:hAnsi="Times New Roman" w:cs="Times New Roman"/>
                            <w:sz w:val="24"/>
                            <w:szCs w:val="24"/>
                            <w:lang w:eastAsia="ru-RU"/>
                          </w:rPr>
                          <w:lastRenderedPageBreak/>
                          <w:t>https://bankrot.fedresurs.ru/;</w:t>
                        </w:r>
                        <w:r w:rsidRPr="001A3D24">
                          <w:rPr>
                            <w:rFonts w:ascii="Times New Roman" w:eastAsia="Times New Roman" w:hAnsi="Times New Roman" w:cs="Times New Roman"/>
                            <w:sz w:val="24"/>
                            <w:szCs w:val="24"/>
                            <w:lang w:eastAsia="ru-RU"/>
                          </w:rPr>
                          <w:br/>
                          <w:t>- реестре о возбужденных исполнительных производствах на электронном портале http://fssprus.ru/;</w:t>
                        </w:r>
                        <w:r w:rsidRPr="001A3D24">
                          <w:rPr>
                            <w:rFonts w:ascii="Times New Roman" w:eastAsia="Times New Roman" w:hAnsi="Times New Roman" w:cs="Times New Roman"/>
                            <w:sz w:val="24"/>
                            <w:szCs w:val="24"/>
                            <w:lang w:eastAsia="ru-RU"/>
                          </w:rPr>
                          <w:br/>
                          <w:t>и) Участник не должен быть аффилирован к другим Участникам закупки;</w:t>
                        </w:r>
                        <w:r w:rsidRPr="001A3D24">
                          <w:rPr>
                            <w:rFonts w:ascii="Times New Roman" w:eastAsia="Times New Roman" w:hAnsi="Times New Roman" w:cs="Times New Roman"/>
                            <w:sz w:val="24"/>
                            <w:szCs w:val="24"/>
                            <w:lang w:eastAsia="ru-RU"/>
                          </w:rPr>
                          <w:br/>
                          <w:t>к) отсутствие у АО "</w:t>
                        </w:r>
                        <w:proofErr w:type="spellStart"/>
                        <w:r w:rsidRPr="001A3D24">
                          <w:rPr>
                            <w:rFonts w:ascii="Times New Roman" w:eastAsia="Times New Roman" w:hAnsi="Times New Roman" w:cs="Times New Roman"/>
                            <w:sz w:val="24"/>
                            <w:szCs w:val="24"/>
                            <w:lang w:eastAsia="ru-RU"/>
                          </w:rPr>
                          <w:t>Тюменьэнерго</w:t>
                        </w:r>
                        <w:proofErr w:type="spellEnd"/>
                        <w:r w:rsidRPr="001A3D24">
                          <w:rPr>
                            <w:rFonts w:ascii="Times New Roman" w:eastAsia="Times New Roman" w:hAnsi="Times New Roman" w:cs="Times New Roman"/>
                            <w:sz w:val="24"/>
                            <w:szCs w:val="24"/>
                            <w:lang w:eastAsia="ru-RU"/>
                          </w:rPr>
                          <w:t>" 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r w:rsidRPr="001A3D24">
                          <w:rPr>
                            <w:rFonts w:ascii="Times New Roman" w:eastAsia="Times New Roman" w:hAnsi="Times New Roman" w:cs="Times New Roman"/>
                            <w:sz w:val="24"/>
                            <w:szCs w:val="24"/>
                            <w:lang w:eastAsia="ru-RU"/>
                          </w:rPr>
                          <w:br/>
                          <w:t>л) отсутствие сведений об исключении Участника из ЕГРЮЛ/ЕГРИП;</w:t>
                        </w:r>
                        <w:r w:rsidRPr="001A3D24">
                          <w:rPr>
                            <w:rFonts w:ascii="Times New Roman" w:eastAsia="Times New Roman" w:hAnsi="Times New Roman" w:cs="Times New Roman"/>
                            <w:sz w:val="24"/>
                            <w:szCs w:val="24"/>
                            <w:lang w:eastAsia="ru-RU"/>
                          </w:rPr>
                          <w:br/>
                          <w:t>м)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r w:rsidRPr="001A3D24">
                          <w:rPr>
                            <w:rFonts w:ascii="Times New Roman" w:eastAsia="Times New Roman" w:hAnsi="Times New Roman" w:cs="Times New Roman"/>
                            <w:sz w:val="24"/>
                            <w:szCs w:val="24"/>
                            <w:lang w:eastAsia="ru-RU"/>
                          </w:rPr>
                          <w:br/>
                          <w:t>н) отсутствие за последние 36 месяцев до даты размещения извещения о закупке в данной закупочной процедуре, фактов одностороннего отказа АО «</w:t>
                        </w:r>
                        <w:proofErr w:type="spellStart"/>
                        <w:r w:rsidRPr="001A3D24">
                          <w:rPr>
                            <w:rFonts w:ascii="Times New Roman" w:eastAsia="Times New Roman" w:hAnsi="Times New Roman" w:cs="Times New Roman"/>
                            <w:sz w:val="24"/>
                            <w:szCs w:val="24"/>
                            <w:lang w:eastAsia="ru-RU"/>
                          </w:rPr>
                          <w:t>Тюменьэнерго</w:t>
                        </w:r>
                        <w:proofErr w:type="spellEnd"/>
                        <w:r w:rsidRPr="001A3D24">
                          <w:rPr>
                            <w:rFonts w:ascii="Times New Roman" w:eastAsia="Times New Roman" w:hAnsi="Times New Roman" w:cs="Times New Roman"/>
                            <w:sz w:val="24"/>
                            <w:szCs w:val="24"/>
                            <w:lang w:eastAsia="ru-RU"/>
                          </w:rPr>
                          <w:t>» от исполнения заключенного(</w:t>
                        </w:r>
                        <w:proofErr w:type="spellStart"/>
                        <w:r w:rsidRPr="001A3D24">
                          <w:rPr>
                            <w:rFonts w:ascii="Times New Roman" w:eastAsia="Times New Roman" w:hAnsi="Times New Roman" w:cs="Times New Roman"/>
                            <w:sz w:val="24"/>
                            <w:szCs w:val="24"/>
                            <w:lang w:eastAsia="ru-RU"/>
                          </w:rPr>
                          <w:t>ых</w:t>
                        </w:r>
                        <w:proofErr w:type="spellEnd"/>
                        <w:r w:rsidRPr="001A3D24">
                          <w:rPr>
                            <w:rFonts w:ascii="Times New Roman" w:eastAsia="Times New Roman" w:hAnsi="Times New Roman" w:cs="Times New Roman"/>
                            <w:sz w:val="24"/>
                            <w:szCs w:val="24"/>
                            <w:lang w:eastAsia="ru-RU"/>
                          </w:rPr>
                          <w:t>) с Участником закупки аналогичных предмету закупки договора(</w:t>
                        </w:r>
                        <w:proofErr w:type="spellStart"/>
                        <w:r w:rsidRPr="001A3D24">
                          <w:rPr>
                            <w:rFonts w:ascii="Times New Roman" w:eastAsia="Times New Roman" w:hAnsi="Times New Roman" w:cs="Times New Roman"/>
                            <w:sz w:val="24"/>
                            <w:szCs w:val="24"/>
                            <w:lang w:eastAsia="ru-RU"/>
                          </w:rPr>
                          <w:t>ов</w:t>
                        </w:r>
                        <w:proofErr w:type="spellEnd"/>
                        <w:r w:rsidRPr="001A3D24">
                          <w:rPr>
                            <w:rFonts w:ascii="Times New Roman" w:eastAsia="Times New Roman" w:hAnsi="Times New Roman" w:cs="Times New Roman"/>
                            <w:sz w:val="24"/>
                            <w:szCs w:val="24"/>
                            <w:lang w:eastAsia="ru-RU"/>
                          </w:rPr>
                          <w:t>) в связи с ненадлежащим выполнением Участником обязательств: по поставке товаров участником, выполнению им работ, оказанию им услуг,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аналогичного предмету закупки договора; отсутствие за указанный в настоящем пункте период факта одностороннего отказа Участника, не связанного с виновными действиями АО "</w:t>
                        </w:r>
                        <w:proofErr w:type="spellStart"/>
                        <w:r w:rsidRPr="001A3D24">
                          <w:rPr>
                            <w:rFonts w:ascii="Times New Roman" w:eastAsia="Times New Roman" w:hAnsi="Times New Roman" w:cs="Times New Roman"/>
                            <w:sz w:val="24"/>
                            <w:szCs w:val="24"/>
                            <w:lang w:eastAsia="ru-RU"/>
                          </w:rPr>
                          <w:t>Тюменьэнерго</w:t>
                        </w:r>
                        <w:proofErr w:type="spellEnd"/>
                        <w:r w:rsidRPr="001A3D24">
                          <w:rPr>
                            <w:rFonts w:ascii="Times New Roman" w:eastAsia="Times New Roman" w:hAnsi="Times New Roman" w:cs="Times New Roman"/>
                            <w:sz w:val="24"/>
                            <w:szCs w:val="24"/>
                            <w:lang w:eastAsia="ru-RU"/>
                          </w:rPr>
                          <w:t>", от исполнения заключенного(</w:t>
                        </w:r>
                        <w:proofErr w:type="spellStart"/>
                        <w:r w:rsidRPr="001A3D24">
                          <w:rPr>
                            <w:rFonts w:ascii="Times New Roman" w:eastAsia="Times New Roman" w:hAnsi="Times New Roman" w:cs="Times New Roman"/>
                            <w:sz w:val="24"/>
                            <w:szCs w:val="24"/>
                            <w:lang w:eastAsia="ru-RU"/>
                          </w:rPr>
                          <w:t>ых</w:t>
                        </w:r>
                        <w:proofErr w:type="spellEnd"/>
                        <w:r w:rsidRPr="001A3D24">
                          <w:rPr>
                            <w:rFonts w:ascii="Times New Roman" w:eastAsia="Times New Roman" w:hAnsi="Times New Roman" w:cs="Times New Roman"/>
                            <w:sz w:val="24"/>
                            <w:szCs w:val="24"/>
                            <w:lang w:eastAsia="ru-RU"/>
                          </w:rPr>
                          <w:t>) с АО "</w:t>
                        </w:r>
                        <w:proofErr w:type="spellStart"/>
                        <w:r w:rsidRPr="001A3D24">
                          <w:rPr>
                            <w:rFonts w:ascii="Times New Roman" w:eastAsia="Times New Roman" w:hAnsi="Times New Roman" w:cs="Times New Roman"/>
                            <w:sz w:val="24"/>
                            <w:szCs w:val="24"/>
                            <w:lang w:eastAsia="ru-RU"/>
                          </w:rPr>
                          <w:t>Тюменьэнерго</w:t>
                        </w:r>
                        <w:proofErr w:type="spellEnd"/>
                        <w:r w:rsidRPr="001A3D24">
                          <w:rPr>
                            <w:rFonts w:ascii="Times New Roman" w:eastAsia="Times New Roman" w:hAnsi="Times New Roman" w:cs="Times New Roman"/>
                            <w:sz w:val="24"/>
                            <w:szCs w:val="24"/>
                            <w:lang w:eastAsia="ru-RU"/>
                          </w:rPr>
                          <w:t>" аналогичных предмету закупки договора (</w:t>
                        </w:r>
                        <w:proofErr w:type="spellStart"/>
                        <w:r w:rsidRPr="001A3D24">
                          <w:rPr>
                            <w:rFonts w:ascii="Times New Roman" w:eastAsia="Times New Roman" w:hAnsi="Times New Roman" w:cs="Times New Roman"/>
                            <w:sz w:val="24"/>
                            <w:szCs w:val="24"/>
                            <w:lang w:eastAsia="ru-RU"/>
                          </w:rPr>
                          <w:t>ов</w:t>
                        </w:r>
                        <w:proofErr w:type="spellEnd"/>
                        <w:r w:rsidRPr="001A3D24">
                          <w:rPr>
                            <w:rFonts w:ascii="Times New Roman" w:eastAsia="Times New Roman" w:hAnsi="Times New Roman" w:cs="Times New Roman"/>
                            <w:sz w:val="24"/>
                            <w:szCs w:val="24"/>
                            <w:lang w:eastAsia="ru-RU"/>
                          </w:rPr>
                          <w:t>);</w:t>
                        </w:r>
                        <w:r w:rsidRPr="001A3D24">
                          <w:rPr>
                            <w:rFonts w:ascii="Times New Roman" w:eastAsia="Times New Roman" w:hAnsi="Times New Roman" w:cs="Times New Roman"/>
                            <w:sz w:val="24"/>
                            <w:szCs w:val="24"/>
                            <w:lang w:eastAsia="ru-RU"/>
                          </w:rPr>
                          <w:br/>
                          <w:t xml:space="preserve">о) в отношении лиц, осуществляющих функции исполнительного органа управления Участника, члена коллективного Участника не ведется уголовное преследование по преступлениям предусмотренным главой 22 Уголовного кодекса Российской Федерации (за исключением статей 169, 170, 171.2, 184, 190-193), подтверждаемое актом о </w:t>
                        </w:r>
                        <w:r w:rsidRPr="001A3D24">
                          <w:rPr>
                            <w:rFonts w:ascii="Times New Roman" w:eastAsia="Times New Roman" w:hAnsi="Times New Roman" w:cs="Times New Roman"/>
                            <w:sz w:val="24"/>
                            <w:szCs w:val="24"/>
                            <w:lang w:eastAsia="ru-RU"/>
                          </w:rPr>
                          <w:lastRenderedPageBreak/>
                          <w:t>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r w:rsidRPr="001A3D24">
                          <w:rPr>
                            <w:rFonts w:ascii="Times New Roman" w:eastAsia="Times New Roman" w:hAnsi="Times New Roman" w:cs="Times New Roman"/>
                            <w:sz w:val="24"/>
                            <w:szCs w:val="24"/>
                            <w:lang w:eastAsia="ru-RU"/>
                          </w:rPr>
                          <w:br/>
                          <w:t xml:space="preserve">п) отсутствие двух и более отрицательных заключений </w:t>
                        </w:r>
                        <w:proofErr w:type="spellStart"/>
                        <w:r w:rsidRPr="001A3D24">
                          <w:rPr>
                            <w:rFonts w:ascii="Times New Roman" w:eastAsia="Times New Roman" w:hAnsi="Times New Roman" w:cs="Times New Roman"/>
                            <w:sz w:val="24"/>
                            <w:szCs w:val="24"/>
                            <w:lang w:eastAsia="ru-RU"/>
                          </w:rPr>
                          <w:t>ДЭБиПК</w:t>
                        </w:r>
                        <w:proofErr w:type="spellEnd"/>
                        <w:r w:rsidRPr="001A3D24">
                          <w:rPr>
                            <w:rFonts w:ascii="Times New Roman" w:eastAsia="Times New Roman" w:hAnsi="Times New Roman" w:cs="Times New Roman"/>
                            <w:sz w:val="24"/>
                            <w:szCs w:val="24"/>
                            <w:lang w:eastAsia="ru-RU"/>
                          </w:rPr>
                          <w:t xml:space="preserve"> АО «</w:t>
                        </w:r>
                        <w:proofErr w:type="spellStart"/>
                        <w:r w:rsidRPr="001A3D24">
                          <w:rPr>
                            <w:rFonts w:ascii="Times New Roman" w:eastAsia="Times New Roman" w:hAnsi="Times New Roman" w:cs="Times New Roman"/>
                            <w:sz w:val="24"/>
                            <w:szCs w:val="24"/>
                            <w:lang w:eastAsia="ru-RU"/>
                          </w:rPr>
                          <w:t>Тюменьэнерго</w:t>
                        </w:r>
                        <w:proofErr w:type="spellEnd"/>
                        <w:r w:rsidRPr="001A3D24">
                          <w:rPr>
                            <w:rFonts w:ascii="Times New Roman" w:eastAsia="Times New Roman" w:hAnsi="Times New Roman" w:cs="Times New Roman"/>
                            <w:sz w:val="24"/>
                            <w:szCs w:val="24"/>
                            <w:lang w:eastAsia="ru-RU"/>
                          </w:rPr>
                          <w:t>», вынесенных в течение 12 календарных месяцев до даты размещения извещения о закупке в данной закупочной процедуре, за предоставление недостоверных сведений в рамках проводимых закупочных процедур АО «</w:t>
                        </w:r>
                        <w:proofErr w:type="spellStart"/>
                        <w:r w:rsidRPr="001A3D24">
                          <w:rPr>
                            <w:rFonts w:ascii="Times New Roman" w:eastAsia="Times New Roman" w:hAnsi="Times New Roman" w:cs="Times New Roman"/>
                            <w:sz w:val="24"/>
                            <w:szCs w:val="24"/>
                            <w:lang w:eastAsia="ru-RU"/>
                          </w:rPr>
                          <w:t>Тюменьэнерго</w:t>
                        </w:r>
                        <w:proofErr w:type="spellEnd"/>
                        <w:r w:rsidRPr="001A3D24">
                          <w:rPr>
                            <w:rFonts w:ascii="Times New Roman" w:eastAsia="Times New Roman" w:hAnsi="Times New Roman" w:cs="Times New Roman"/>
                            <w:sz w:val="24"/>
                            <w:szCs w:val="24"/>
                            <w:lang w:eastAsia="ru-RU"/>
                          </w:rPr>
                          <w:t xml:space="preserve">». </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 xml:space="preserve">Результат проверки благонадежности Участника, члена коллективного Участника закупки оформляется заключением </w:t>
                        </w:r>
                        <w:proofErr w:type="spellStart"/>
                        <w:r w:rsidRPr="001A3D24">
                          <w:rPr>
                            <w:rFonts w:ascii="Times New Roman" w:eastAsia="Times New Roman" w:hAnsi="Times New Roman" w:cs="Times New Roman"/>
                            <w:sz w:val="24"/>
                            <w:szCs w:val="24"/>
                            <w:lang w:eastAsia="ru-RU"/>
                          </w:rPr>
                          <w:t>ДЭБиПК</w:t>
                        </w:r>
                        <w:proofErr w:type="spellEnd"/>
                        <w:r w:rsidRPr="001A3D24">
                          <w:rPr>
                            <w:rFonts w:ascii="Times New Roman" w:eastAsia="Times New Roman" w:hAnsi="Times New Roman" w:cs="Times New Roman"/>
                            <w:sz w:val="24"/>
                            <w:szCs w:val="24"/>
                            <w:lang w:eastAsia="ru-RU"/>
                          </w:rPr>
                          <w:t xml:space="preserve"> АО "</w:t>
                        </w:r>
                        <w:proofErr w:type="spellStart"/>
                        <w:r w:rsidRPr="001A3D24">
                          <w:rPr>
                            <w:rFonts w:ascii="Times New Roman" w:eastAsia="Times New Roman" w:hAnsi="Times New Roman" w:cs="Times New Roman"/>
                            <w:sz w:val="24"/>
                            <w:szCs w:val="24"/>
                            <w:lang w:eastAsia="ru-RU"/>
                          </w:rPr>
                          <w:t>Тюменьэнерго</w:t>
                        </w:r>
                        <w:proofErr w:type="spellEnd"/>
                        <w:r w:rsidRPr="001A3D24">
                          <w:rPr>
                            <w:rFonts w:ascii="Times New Roman" w:eastAsia="Times New Roman" w:hAnsi="Times New Roman" w:cs="Times New Roman"/>
                            <w:sz w:val="24"/>
                            <w:szCs w:val="24"/>
                            <w:lang w:eastAsia="ru-RU"/>
                          </w:rPr>
                          <w:t xml:space="preserve">". В отношении Участника, в том числе члена коллективного Участника должно быть получено положительное заключение отдела экономической безопасности </w:t>
                        </w:r>
                        <w:proofErr w:type="spellStart"/>
                        <w:r w:rsidRPr="001A3D24">
                          <w:rPr>
                            <w:rFonts w:ascii="Times New Roman" w:eastAsia="Times New Roman" w:hAnsi="Times New Roman" w:cs="Times New Roman"/>
                            <w:sz w:val="24"/>
                            <w:szCs w:val="24"/>
                            <w:lang w:eastAsia="ru-RU"/>
                          </w:rPr>
                          <w:t>ДЭБиПК</w:t>
                        </w:r>
                        <w:proofErr w:type="spellEnd"/>
                        <w:r w:rsidRPr="001A3D24">
                          <w:rPr>
                            <w:rFonts w:ascii="Times New Roman" w:eastAsia="Times New Roman" w:hAnsi="Times New Roman" w:cs="Times New Roman"/>
                            <w:sz w:val="24"/>
                            <w:szCs w:val="24"/>
                            <w:lang w:eastAsia="ru-RU"/>
                          </w:rPr>
                          <w:t xml:space="preserve"> АО "</w:t>
                        </w:r>
                        <w:proofErr w:type="spellStart"/>
                        <w:r w:rsidRPr="001A3D24">
                          <w:rPr>
                            <w:rFonts w:ascii="Times New Roman" w:eastAsia="Times New Roman" w:hAnsi="Times New Roman" w:cs="Times New Roman"/>
                            <w:sz w:val="24"/>
                            <w:szCs w:val="24"/>
                            <w:lang w:eastAsia="ru-RU"/>
                          </w:rPr>
                          <w:t>Тюменьэнерго</w:t>
                        </w:r>
                        <w:proofErr w:type="spellEnd"/>
                        <w:r w:rsidRPr="001A3D24">
                          <w:rPr>
                            <w:rFonts w:ascii="Times New Roman" w:eastAsia="Times New Roman" w:hAnsi="Times New Roman" w:cs="Times New Roman"/>
                            <w:sz w:val="24"/>
                            <w:szCs w:val="24"/>
                            <w:lang w:eastAsia="ru-RU"/>
                          </w:rPr>
                          <w:t>" (</w:t>
                        </w:r>
                        <w:proofErr w:type="spellStart"/>
                        <w:r w:rsidRPr="001A3D24">
                          <w:rPr>
                            <w:rFonts w:ascii="Times New Roman" w:eastAsia="Times New Roman" w:hAnsi="Times New Roman" w:cs="Times New Roman"/>
                            <w:sz w:val="24"/>
                            <w:szCs w:val="24"/>
                            <w:lang w:eastAsia="ru-RU"/>
                          </w:rPr>
                          <w:t>ДЭБиПК</w:t>
                        </w:r>
                        <w:proofErr w:type="spellEnd"/>
                        <w:r w:rsidRPr="001A3D24">
                          <w:rPr>
                            <w:rFonts w:ascii="Times New Roman" w:eastAsia="Times New Roman" w:hAnsi="Times New Roman" w:cs="Times New Roman"/>
                            <w:sz w:val="24"/>
                            <w:szCs w:val="24"/>
                            <w:lang w:eastAsia="ru-RU"/>
                          </w:rPr>
                          <w:t xml:space="preserve"> АО "</w:t>
                        </w:r>
                        <w:proofErr w:type="spellStart"/>
                        <w:r w:rsidRPr="001A3D24">
                          <w:rPr>
                            <w:rFonts w:ascii="Times New Roman" w:eastAsia="Times New Roman" w:hAnsi="Times New Roman" w:cs="Times New Roman"/>
                            <w:sz w:val="24"/>
                            <w:szCs w:val="24"/>
                            <w:lang w:eastAsia="ru-RU"/>
                          </w:rPr>
                          <w:t>Тюменьэнерго</w:t>
                        </w:r>
                        <w:proofErr w:type="spellEnd"/>
                        <w:r w:rsidRPr="001A3D24">
                          <w:rPr>
                            <w:rFonts w:ascii="Times New Roman" w:eastAsia="Times New Roman" w:hAnsi="Times New Roman" w:cs="Times New Roman"/>
                            <w:sz w:val="24"/>
                            <w:szCs w:val="24"/>
                            <w:lang w:eastAsia="ru-RU"/>
                          </w:rPr>
                          <w:t>").</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lastRenderedPageBreak/>
                          <w:t>Комплект конкурсной документации:</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Конкурсную документацию возможно получить на официальном сайте РФ – www.zakupki.gov.ru, электронной торговой площадке - http://www.b2b-mrsk.ru/, начиная с даты размещения закупки.</w:t>
                        </w:r>
                        <w:r w:rsidRPr="001A3D24">
                          <w:rPr>
                            <w:rFonts w:ascii="Times New Roman" w:eastAsia="Times New Roman" w:hAnsi="Times New Roman" w:cs="Times New Roman"/>
                            <w:sz w:val="24"/>
                            <w:szCs w:val="24"/>
                            <w:lang w:eastAsia="ru-RU"/>
                          </w:rPr>
                          <w:br/>
                          <w:t>Информация о закупке и конкурсная документация также размещена на сайте Заказчика по адресу: www.te.ru в разделе «Закупки» и доступна для ознакомления без взимания платы.</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Конкурсная документация:</w:t>
                        </w:r>
                      </w:p>
                    </w:tc>
                    <w:tc>
                      <w:tcPr>
                        <w:tcW w:w="0" w:type="auto"/>
                        <w:vAlign w:val="center"/>
                        <w:hideMark/>
                      </w:tcPr>
                      <w:p w:rsidR="001A3D24" w:rsidRPr="001A3D24" w:rsidRDefault="00B96FCB" w:rsidP="001A3D24">
                        <w:pPr>
                          <w:spacing w:after="0" w:line="240" w:lineRule="auto"/>
                          <w:rPr>
                            <w:rFonts w:ascii="Times New Roman" w:eastAsia="Times New Roman" w:hAnsi="Times New Roman" w:cs="Times New Roman"/>
                            <w:sz w:val="24"/>
                            <w:szCs w:val="24"/>
                            <w:lang w:eastAsia="ru-RU"/>
                          </w:rPr>
                        </w:pPr>
                        <w:hyperlink r:id="rId11" w:tgtFrame="_blank" w:history="1">
                          <w:r w:rsidR="001A3D24" w:rsidRPr="001A3D24">
                            <w:rPr>
                              <w:rFonts w:ascii="Times New Roman" w:eastAsia="Times New Roman" w:hAnsi="Times New Roman" w:cs="Times New Roman"/>
                              <w:color w:val="0000FF"/>
                              <w:sz w:val="24"/>
                              <w:szCs w:val="24"/>
                              <w:u w:val="single"/>
                              <w:lang w:eastAsia="ru-RU"/>
                            </w:rPr>
                            <w:t xml:space="preserve">Скачать файл </w:t>
                          </w:r>
                          <w:r w:rsidR="001A3D24" w:rsidRPr="001A3D24">
                            <w:rPr>
                              <w:rFonts w:ascii="Times New Roman" w:eastAsia="Times New Roman" w:hAnsi="Times New Roman" w:cs="Times New Roman"/>
                              <w:b/>
                              <w:bCs/>
                              <w:color w:val="0000FF"/>
                              <w:sz w:val="24"/>
                              <w:szCs w:val="24"/>
                              <w:u w:val="single"/>
                              <w:lang w:eastAsia="ru-RU"/>
                            </w:rPr>
                            <w:t>КД на в2в.7z</w:t>
                          </w:r>
                        </w:hyperlink>
                        <w:r w:rsidR="001A3D24" w:rsidRPr="001A3D24">
                          <w:rPr>
                            <w:rFonts w:ascii="Times New Roman" w:eastAsia="Times New Roman" w:hAnsi="Times New Roman" w:cs="Times New Roman"/>
                            <w:sz w:val="24"/>
                            <w:szCs w:val="24"/>
                            <w:lang w:eastAsia="ru-RU"/>
                          </w:rPr>
                          <w:t> (1.8 МБ)</w:t>
                        </w:r>
                      </w:p>
                      <w:p w:rsidR="001A3D24" w:rsidRPr="001A3D24" w:rsidRDefault="00B96FCB" w:rsidP="001A3D24">
                        <w:pPr>
                          <w:spacing w:after="0" w:line="240" w:lineRule="auto"/>
                          <w:rPr>
                            <w:rFonts w:ascii="Times New Roman" w:eastAsia="Times New Roman" w:hAnsi="Times New Roman" w:cs="Times New Roman"/>
                            <w:sz w:val="24"/>
                            <w:szCs w:val="24"/>
                            <w:lang w:eastAsia="ru-RU"/>
                          </w:rPr>
                        </w:pPr>
                        <w:hyperlink r:id="rId12" w:history="1">
                          <w:r w:rsidR="001A3D24" w:rsidRPr="001A3D24">
                            <w:rPr>
                              <w:rFonts w:ascii="Times New Roman" w:eastAsia="Times New Roman" w:hAnsi="Times New Roman" w:cs="Times New Roman"/>
                              <w:b/>
                              <w:bCs/>
                              <w:color w:val="0000FF"/>
                              <w:sz w:val="24"/>
                              <w:szCs w:val="24"/>
                              <w:u w:val="single"/>
                              <w:lang w:eastAsia="ru-RU"/>
                            </w:rPr>
                            <w:t>Редактировать конкурсную документацию</w:t>
                          </w:r>
                        </w:hyperlink>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Конкурсные заявки:</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Все документы, входящие в Конкурсную заявку должны быть подготовлены на русском языке. Все суммы денежных средств в документах, входящих в Конкурсную заявку, должны быть выражены в российских рублях. Конкурсные заявки должны быть подготовлены в соответствии с требованиями Конкурсной документации и предоставлены Организатору торгов в электронный сейф в соответствии с действующими регламентами электронной системы «b2b-mrsk.ru» с момента публикации извещения о закупке и до срока окончания подачи заявок (время и дата указаны в Извещении).</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Критерии выбора победителя:</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Указаны в приложение №3 к Конкурсной документации.</w:t>
                        </w:r>
                        <w:r w:rsidRPr="001A3D24">
                          <w:rPr>
                            <w:rFonts w:ascii="Times New Roman" w:eastAsia="Times New Roman" w:hAnsi="Times New Roman" w:cs="Times New Roman"/>
                            <w:sz w:val="24"/>
                            <w:szCs w:val="24"/>
                            <w:lang w:eastAsia="ru-RU"/>
                          </w:rPr>
                          <w:br/>
                          <w:t xml:space="preserve">Оценка и сопоставление заявок на участие в конкурсе, которые содержат предложения о поставке товаров российского происхождения, </w:t>
                        </w:r>
                        <w:r w:rsidRPr="001A3D24">
                          <w:rPr>
                            <w:rFonts w:ascii="Times New Roman" w:eastAsia="Times New Roman" w:hAnsi="Times New Roman" w:cs="Times New Roman"/>
                            <w:sz w:val="24"/>
                            <w:szCs w:val="24"/>
                            <w:lang w:eastAsia="ru-RU"/>
                          </w:rPr>
                          <w:lastRenderedPageBreak/>
                          <w:t>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с учетом требований пункта 3.10.2 Конкурсной документации.</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lastRenderedPageBreak/>
                          <w:t>Сроки заключения договора:</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Место рассмотрения заявок:</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Заседание конкурсной комиссии проводится по адресу: 628403, Тюменская обл., Ханты-Мансийский автономный округ - Югра, г. Сургут, ул. 30 лет Победы, д. 30 (филиал АО «</w:t>
                        </w:r>
                        <w:proofErr w:type="spellStart"/>
                        <w:r w:rsidRPr="001A3D24">
                          <w:rPr>
                            <w:rFonts w:ascii="Times New Roman" w:eastAsia="Times New Roman" w:hAnsi="Times New Roman" w:cs="Times New Roman"/>
                            <w:sz w:val="24"/>
                            <w:szCs w:val="24"/>
                            <w:lang w:eastAsia="ru-RU"/>
                          </w:rPr>
                          <w:t>Тюменьэнерго</w:t>
                        </w:r>
                        <w:proofErr w:type="spellEnd"/>
                        <w:r w:rsidRPr="001A3D24">
                          <w:rPr>
                            <w:rFonts w:ascii="Times New Roman" w:eastAsia="Times New Roman" w:hAnsi="Times New Roman" w:cs="Times New Roman"/>
                            <w:sz w:val="24"/>
                            <w:szCs w:val="24"/>
                            <w:lang w:eastAsia="ru-RU"/>
                          </w:rPr>
                          <w:t xml:space="preserve">» </w:t>
                        </w:r>
                        <w:proofErr w:type="spellStart"/>
                        <w:r w:rsidRPr="001A3D24">
                          <w:rPr>
                            <w:rFonts w:ascii="Times New Roman" w:eastAsia="Times New Roman" w:hAnsi="Times New Roman" w:cs="Times New Roman"/>
                            <w:sz w:val="24"/>
                            <w:szCs w:val="24"/>
                            <w:lang w:eastAsia="ru-RU"/>
                          </w:rPr>
                          <w:t>Сургутские</w:t>
                        </w:r>
                        <w:proofErr w:type="spellEnd"/>
                        <w:r w:rsidRPr="001A3D24">
                          <w:rPr>
                            <w:rFonts w:ascii="Times New Roman" w:eastAsia="Times New Roman" w:hAnsi="Times New Roman" w:cs="Times New Roman"/>
                            <w:sz w:val="24"/>
                            <w:szCs w:val="24"/>
                            <w:lang w:eastAsia="ru-RU"/>
                          </w:rPr>
                          <w:t xml:space="preserve"> электрические сети)</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Дата и время рассмотрения заявок:</w:t>
                        </w:r>
                      </w:p>
                    </w:tc>
                    <w:tc>
                      <w:tcPr>
                        <w:tcW w:w="0" w:type="auto"/>
                        <w:vAlign w:val="center"/>
                        <w:hideMark/>
                      </w:tcPr>
                      <w:p w:rsidR="001A3D24" w:rsidRPr="001A3D24" w:rsidRDefault="004245DB" w:rsidP="001A3D2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1A3D24" w:rsidRPr="001A3D24">
                          <w:rPr>
                            <w:rFonts w:ascii="Times New Roman" w:eastAsia="Times New Roman" w:hAnsi="Times New Roman" w:cs="Times New Roman"/>
                            <w:sz w:val="24"/>
                            <w:szCs w:val="24"/>
                            <w:lang w:eastAsia="ru-RU"/>
                          </w:rPr>
                          <w:t>9.11.2018 07:00</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Дата и время подведения итогов:</w:t>
                        </w:r>
                      </w:p>
                    </w:tc>
                    <w:tc>
                      <w:tcPr>
                        <w:tcW w:w="0" w:type="auto"/>
                        <w:vAlign w:val="center"/>
                        <w:hideMark/>
                      </w:tcPr>
                      <w:p w:rsidR="001A3D24" w:rsidRPr="001A3D24" w:rsidRDefault="004245DB" w:rsidP="001A3D2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1A3D24" w:rsidRPr="001A3D24">
                          <w:rPr>
                            <w:rFonts w:ascii="Times New Roman" w:eastAsia="Times New Roman" w:hAnsi="Times New Roman" w:cs="Times New Roman"/>
                            <w:sz w:val="24"/>
                            <w:szCs w:val="24"/>
                            <w:lang w:eastAsia="ru-RU"/>
                          </w:rPr>
                          <w:t>.11.2018 08:00</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Место подведения итогов:</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Заседание конкурсной комиссии проводится по адресу: 628403, Тюменская обл., Ханты-Мансийский автономный округ - Югра, г. Сургут, ул. 30 лет Победы, д. 30 (филиал АО «</w:t>
                        </w:r>
                        <w:proofErr w:type="spellStart"/>
                        <w:r w:rsidRPr="001A3D24">
                          <w:rPr>
                            <w:rFonts w:ascii="Times New Roman" w:eastAsia="Times New Roman" w:hAnsi="Times New Roman" w:cs="Times New Roman"/>
                            <w:sz w:val="24"/>
                            <w:szCs w:val="24"/>
                            <w:lang w:eastAsia="ru-RU"/>
                          </w:rPr>
                          <w:t>Тюменьэнерго</w:t>
                        </w:r>
                        <w:proofErr w:type="spellEnd"/>
                        <w:r w:rsidRPr="001A3D24">
                          <w:rPr>
                            <w:rFonts w:ascii="Times New Roman" w:eastAsia="Times New Roman" w:hAnsi="Times New Roman" w:cs="Times New Roman"/>
                            <w:sz w:val="24"/>
                            <w:szCs w:val="24"/>
                            <w:lang w:eastAsia="ru-RU"/>
                          </w:rPr>
                          <w:t xml:space="preserve">» </w:t>
                        </w:r>
                        <w:proofErr w:type="spellStart"/>
                        <w:r w:rsidRPr="001A3D24">
                          <w:rPr>
                            <w:rFonts w:ascii="Times New Roman" w:eastAsia="Times New Roman" w:hAnsi="Times New Roman" w:cs="Times New Roman"/>
                            <w:sz w:val="24"/>
                            <w:szCs w:val="24"/>
                            <w:lang w:eastAsia="ru-RU"/>
                          </w:rPr>
                          <w:t>Сургутские</w:t>
                        </w:r>
                        <w:proofErr w:type="spellEnd"/>
                        <w:r w:rsidRPr="001A3D24">
                          <w:rPr>
                            <w:rFonts w:ascii="Times New Roman" w:eastAsia="Times New Roman" w:hAnsi="Times New Roman" w:cs="Times New Roman"/>
                            <w:sz w:val="24"/>
                            <w:szCs w:val="24"/>
                            <w:lang w:eastAsia="ru-RU"/>
                          </w:rPr>
                          <w:t xml:space="preserve"> электрические сети)</w:t>
                        </w:r>
                      </w:p>
                    </w:tc>
                  </w:tr>
                  <w:tr w:rsidR="001A3D24" w:rsidRPr="001A3D24" w:rsidTr="001A3D24">
                    <w:trPr>
                      <w:tblCellSpacing w:w="0" w:type="dxa"/>
                    </w:trPr>
                    <w:tc>
                      <w:tcPr>
                        <w:tcW w:w="0" w:type="auto"/>
                        <w:gridSpan w:val="2"/>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b/>
                            <w:bCs/>
                            <w:sz w:val="24"/>
                            <w:szCs w:val="24"/>
                            <w:lang w:eastAsia="ru-RU"/>
                          </w:rPr>
                          <w:t>Комментарии:</w:t>
                        </w:r>
                        <w:r w:rsidRPr="001A3D24">
                          <w:rPr>
                            <w:rFonts w:ascii="Times New Roman" w:eastAsia="Times New Roman" w:hAnsi="Times New Roman" w:cs="Times New Roman"/>
                            <w:sz w:val="24"/>
                            <w:szCs w:val="24"/>
                            <w:lang w:eastAsia="ru-RU"/>
                          </w:rPr>
                          <w:br/>
                          <w:t>Контактные лица:</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По вопросам, связанным с проведением закупки:</w:t>
                        </w:r>
                        <w:r w:rsidRPr="001A3D24">
                          <w:rPr>
                            <w:rFonts w:ascii="Times New Roman" w:eastAsia="Times New Roman" w:hAnsi="Times New Roman" w:cs="Times New Roman"/>
                            <w:sz w:val="24"/>
                            <w:szCs w:val="24"/>
                            <w:lang w:eastAsia="ru-RU"/>
                          </w:rPr>
                          <w:br/>
                          <w:t xml:space="preserve">Пестова Елена Павловна, </w:t>
                        </w:r>
                        <w:r w:rsidRPr="001A3D24">
                          <w:rPr>
                            <w:rFonts w:ascii="Times New Roman" w:eastAsia="Times New Roman" w:hAnsi="Times New Roman" w:cs="Times New Roman"/>
                            <w:sz w:val="24"/>
                            <w:szCs w:val="24"/>
                            <w:lang w:eastAsia="ru-RU"/>
                          </w:rPr>
                          <w:br/>
                          <w:t xml:space="preserve">Тел. 8 (3462) 77-35-57; </w:t>
                        </w:r>
                        <w:r w:rsidRPr="001A3D24">
                          <w:rPr>
                            <w:rFonts w:ascii="Times New Roman" w:eastAsia="Times New Roman" w:hAnsi="Times New Roman" w:cs="Times New Roman"/>
                            <w:sz w:val="24"/>
                            <w:szCs w:val="24"/>
                            <w:lang w:eastAsia="ru-RU"/>
                          </w:rPr>
                          <w:br/>
                          <w:t>Факс 8 (3462) 77-34-78.</w:t>
                        </w:r>
                        <w:r w:rsidRPr="001A3D24">
                          <w:rPr>
                            <w:rFonts w:ascii="Times New Roman" w:eastAsia="Times New Roman" w:hAnsi="Times New Roman" w:cs="Times New Roman"/>
                            <w:sz w:val="24"/>
                            <w:szCs w:val="24"/>
                            <w:lang w:eastAsia="ru-RU"/>
                          </w:rPr>
                          <w:br/>
                          <w:t>Е-</w:t>
                        </w:r>
                        <w:proofErr w:type="spellStart"/>
                        <w:r w:rsidRPr="001A3D24">
                          <w:rPr>
                            <w:rFonts w:ascii="Times New Roman" w:eastAsia="Times New Roman" w:hAnsi="Times New Roman" w:cs="Times New Roman"/>
                            <w:sz w:val="24"/>
                            <w:szCs w:val="24"/>
                            <w:lang w:eastAsia="ru-RU"/>
                          </w:rPr>
                          <w:t>mail</w:t>
                        </w:r>
                        <w:proofErr w:type="spellEnd"/>
                        <w:r w:rsidRPr="001A3D24">
                          <w:rPr>
                            <w:rFonts w:ascii="Times New Roman" w:eastAsia="Times New Roman" w:hAnsi="Times New Roman" w:cs="Times New Roman"/>
                            <w:sz w:val="24"/>
                            <w:szCs w:val="24"/>
                            <w:lang w:eastAsia="ru-RU"/>
                          </w:rPr>
                          <w:t xml:space="preserve">: Pestova-EP@te.ru. </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br/>
                          <w:t>По техническим вопросам, в том числе вопросам выполнения обязательств по договору:</w:t>
                        </w:r>
                        <w:r w:rsidRPr="001A3D24">
                          <w:rPr>
                            <w:rFonts w:ascii="Times New Roman" w:eastAsia="Times New Roman" w:hAnsi="Times New Roman" w:cs="Times New Roman"/>
                            <w:sz w:val="24"/>
                            <w:szCs w:val="24"/>
                            <w:lang w:eastAsia="ru-RU"/>
                          </w:rPr>
                          <w:br/>
                          <w:t xml:space="preserve">Смирнягин Владимир Владимирович, </w:t>
                        </w:r>
                        <w:r w:rsidRPr="001A3D24">
                          <w:rPr>
                            <w:rFonts w:ascii="Times New Roman" w:eastAsia="Times New Roman" w:hAnsi="Times New Roman" w:cs="Times New Roman"/>
                            <w:sz w:val="24"/>
                            <w:szCs w:val="24"/>
                            <w:lang w:eastAsia="ru-RU"/>
                          </w:rPr>
                          <w:br/>
                          <w:t xml:space="preserve">тел. 8 (3462) 77-33-91; </w:t>
                        </w:r>
                        <w:r w:rsidRPr="001A3D24">
                          <w:rPr>
                            <w:rFonts w:ascii="Times New Roman" w:eastAsia="Times New Roman" w:hAnsi="Times New Roman" w:cs="Times New Roman"/>
                            <w:sz w:val="24"/>
                            <w:szCs w:val="24"/>
                            <w:lang w:eastAsia="ru-RU"/>
                          </w:rPr>
                          <w:br/>
                        </w:r>
                        <w:r w:rsidRPr="001A3D24">
                          <w:rPr>
                            <w:rFonts w:ascii="Times New Roman" w:eastAsia="Times New Roman" w:hAnsi="Times New Roman" w:cs="Times New Roman"/>
                            <w:sz w:val="24"/>
                            <w:szCs w:val="24"/>
                            <w:lang w:eastAsia="ru-RU"/>
                          </w:rPr>
                          <w:lastRenderedPageBreak/>
                          <w:t>факс 8 (3462) 77-31-63.</w:t>
                        </w:r>
                        <w:r w:rsidRPr="001A3D24">
                          <w:rPr>
                            <w:rFonts w:ascii="Times New Roman" w:eastAsia="Times New Roman" w:hAnsi="Times New Roman" w:cs="Times New Roman"/>
                            <w:sz w:val="24"/>
                            <w:szCs w:val="24"/>
                            <w:lang w:eastAsia="ru-RU"/>
                          </w:rPr>
                          <w:br/>
                          <w:t>Е-</w:t>
                        </w:r>
                        <w:proofErr w:type="spellStart"/>
                        <w:r w:rsidRPr="001A3D24">
                          <w:rPr>
                            <w:rFonts w:ascii="Times New Roman" w:eastAsia="Times New Roman" w:hAnsi="Times New Roman" w:cs="Times New Roman"/>
                            <w:sz w:val="24"/>
                            <w:szCs w:val="24"/>
                            <w:lang w:eastAsia="ru-RU"/>
                          </w:rPr>
                          <w:t>mail</w:t>
                        </w:r>
                        <w:proofErr w:type="spellEnd"/>
                        <w:r w:rsidRPr="001A3D24">
                          <w:rPr>
                            <w:rFonts w:ascii="Times New Roman" w:eastAsia="Times New Roman" w:hAnsi="Times New Roman" w:cs="Times New Roman"/>
                            <w:sz w:val="24"/>
                            <w:szCs w:val="24"/>
                            <w:lang w:eastAsia="ru-RU"/>
                          </w:rPr>
                          <w:t>: Smirnyagin-VV@te.ru.</w:t>
                        </w:r>
                        <w:r w:rsidRPr="001A3D24">
                          <w:rPr>
                            <w:rFonts w:ascii="Times New Roman" w:eastAsia="Times New Roman" w:hAnsi="Times New Roman" w:cs="Times New Roman"/>
                            <w:sz w:val="24"/>
                            <w:szCs w:val="24"/>
                            <w:lang w:eastAsia="ru-RU"/>
                          </w:rPr>
                          <w:br/>
                          <w:t>Задворнов Алексей Фатеевич,</w:t>
                        </w:r>
                        <w:r w:rsidRPr="001A3D24">
                          <w:rPr>
                            <w:rFonts w:ascii="Times New Roman" w:eastAsia="Times New Roman" w:hAnsi="Times New Roman" w:cs="Times New Roman"/>
                            <w:sz w:val="24"/>
                            <w:szCs w:val="24"/>
                            <w:lang w:eastAsia="ru-RU"/>
                          </w:rPr>
                          <w:br/>
                          <w:t>тел. 8 (3462) 77-39-44.</w:t>
                        </w:r>
                        <w:r w:rsidRPr="001A3D24">
                          <w:rPr>
                            <w:rFonts w:ascii="Times New Roman" w:eastAsia="Times New Roman" w:hAnsi="Times New Roman" w:cs="Times New Roman"/>
                            <w:sz w:val="24"/>
                            <w:szCs w:val="24"/>
                            <w:lang w:eastAsia="ru-RU"/>
                          </w:rPr>
                          <w:br/>
                          <w:t>Е-</w:t>
                        </w:r>
                        <w:proofErr w:type="spellStart"/>
                        <w:r w:rsidRPr="001A3D24">
                          <w:rPr>
                            <w:rFonts w:ascii="Times New Roman" w:eastAsia="Times New Roman" w:hAnsi="Times New Roman" w:cs="Times New Roman"/>
                            <w:sz w:val="24"/>
                            <w:szCs w:val="24"/>
                            <w:lang w:eastAsia="ru-RU"/>
                          </w:rPr>
                          <w:t>mail</w:t>
                        </w:r>
                        <w:proofErr w:type="spellEnd"/>
                        <w:r w:rsidRPr="001A3D24">
                          <w:rPr>
                            <w:rFonts w:ascii="Times New Roman" w:eastAsia="Times New Roman" w:hAnsi="Times New Roman" w:cs="Times New Roman"/>
                            <w:sz w:val="24"/>
                            <w:szCs w:val="24"/>
                            <w:lang w:eastAsia="ru-RU"/>
                          </w:rPr>
                          <w:t>: Zadvornov-AF@te.ru</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lastRenderedPageBreak/>
                          <w:t>Место проведения процедуры:</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Данная процедура проводится в электронной форме на ЭТП группы B2B-Center (www.b2b-center.ru). Предложения участников подаются в форме электронного документа.</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Порядок предоставления документации по закупке:</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Документация по закупке предоставляется без взимания платы в форме электронного документа на сайте ЭТП группы B2B-Center (www.b2b-center.ru), начиная с даты размещения закупки.</w:t>
                        </w:r>
                      </w:p>
                    </w:tc>
                  </w:tr>
                  <w:tr w:rsidR="001A3D24" w:rsidRPr="001A3D24" w:rsidTr="001A3D24">
                    <w:trPr>
                      <w:tblCellSpacing w:w="0" w:type="dxa"/>
                    </w:trPr>
                    <w:tc>
                      <w:tcPr>
                        <w:tcW w:w="2000"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Дополнительная информация о конкурсе:</w:t>
                        </w:r>
                      </w:p>
                    </w:tc>
                    <w:tc>
                      <w:tcPr>
                        <w:tcW w:w="0" w:type="auto"/>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t>В соответствии с постановлением Правительства Российской Федерации от 16 сентября 2016 г.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1A3D24">
                          <w:rPr>
                            <w:rFonts w:ascii="Times New Roman" w:eastAsia="Times New Roman" w:hAnsi="Times New Roman" w:cs="Times New Roman"/>
                            <w:sz w:val="24"/>
                            <w:szCs w:val="24"/>
                            <w:lang w:eastAsia="ru-RU"/>
                          </w:rPr>
                          <w:br/>
                          <w:t>Закупка проводится в электронной форме (Заявка Участника предоставляется только в электронном виде через функционал ЭТП. Заявка Участника на бумажном носителе не предоставляется)</w:t>
                        </w:r>
                        <w:r w:rsidRPr="001A3D24">
                          <w:rPr>
                            <w:rFonts w:ascii="Times New Roman" w:eastAsia="Times New Roman" w:hAnsi="Times New Roman" w:cs="Times New Roman"/>
                            <w:sz w:val="24"/>
                            <w:szCs w:val="24"/>
                            <w:lang w:eastAsia="ru-RU"/>
                          </w:rPr>
                          <w:br/>
                          <w:t>Информация о закупке размещена на Официальном сайте РФ – www.zakupki.gov.ru, на электронно-торговой площадке - http://www.b2b-MRSK.ru/ , а также на сайте Заказчика по адресу: www.te.ru в разделе «Закупки» и доступна для ознакомления без взимания платы.</w:t>
                        </w:r>
                        <w:r w:rsidRPr="001A3D24">
                          <w:rPr>
                            <w:rFonts w:ascii="Times New Roman" w:eastAsia="Times New Roman" w:hAnsi="Times New Roman" w:cs="Times New Roman"/>
                            <w:sz w:val="24"/>
                            <w:szCs w:val="24"/>
                            <w:lang w:eastAsia="ru-RU"/>
                          </w:rPr>
                          <w:br/>
                          <w:t>Подробная информация с указанием количества поставляемого товара, объема выполняемых работ, оказываемых услуг указана в приложении №1 к конкурсной документации «Техническое задание».</w:t>
                        </w:r>
                        <w:r w:rsidRPr="001A3D24">
                          <w:rPr>
                            <w:rFonts w:ascii="Times New Roman" w:eastAsia="Times New Roman" w:hAnsi="Times New Roman" w:cs="Times New Roman"/>
                            <w:sz w:val="24"/>
                            <w:szCs w:val="24"/>
                            <w:lang w:eastAsia="ru-RU"/>
                          </w:rPr>
                          <w:br/>
                          <w:t>Условия договора, заключаемого по результатам закупки, указаны в Приложении № 2 к закупочной документации «Проект договора».</w:t>
                        </w:r>
                        <w:r w:rsidRPr="001A3D24">
                          <w:rPr>
                            <w:rFonts w:ascii="Times New Roman" w:eastAsia="Times New Roman" w:hAnsi="Times New Roman" w:cs="Times New Roman"/>
                            <w:sz w:val="24"/>
                            <w:szCs w:val="24"/>
                            <w:lang w:eastAsia="ru-RU"/>
                          </w:rPr>
                          <w:br/>
                          <w:t xml:space="preserve">Перед окончательным определением победителя Организатор конкурса вправе потребовать от любого участника конкурса подтверждения его соответствия квалификационным требованиям. Подтверждение соответствия Участника квалификационным требованиям проводится по критериям, указанным в Конкурсной документации. Подтверждение соответствия Участника квалификационным требованиям может проводиться как по всем критериям, так и выборочно. Отказ Участника от данной процедуры может расцениваться конкурсной комиссией как предоставление заведомо ложной информации. </w:t>
                        </w:r>
                        <w:r w:rsidRPr="001A3D24">
                          <w:rPr>
                            <w:rFonts w:ascii="Times New Roman" w:eastAsia="Times New Roman" w:hAnsi="Times New Roman" w:cs="Times New Roman"/>
                            <w:sz w:val="24"/>
                            <w:szCs w:val="24"/>
                            <w:lang w:eastAsia="ru-RU"/>
                          </w:rPr>
                          <w:lastRenderedPageBreak/>
                          <w:t>Заявка участника конкурса, не отвечающего требованиям, будет отклонена.</w:t>
                        </w:r>
                        <w:r w:rsidRPr="001A3D24">
                          <w:rPr>
                            <w:rFonts w:ascii="Times New Roman" w:eastAsia="Times New Roman" w:hAnsi="Times New Roman" w:cs="Times New Roman"/>
                            <w:sz w:val="24"/>
                            <w:szCs w:val="24"/>
                            <w:lang w:eastAsia="ru-RU"/>
                          </w:rPr>
                          <w:br/>
                          <w:t xml:space="preserve">Организатор конкурса имеет право отказаться от проведения конкурса в любое время до подписания протокола о результатах конкурса, не неся никакой ответственности перед Участниками конкурса или третьими лицами, которым такое действие может принести убытки. </w:t>
                        </w:r>
                        <w:r w:rsidRPr="001A3D24">
                          <w:rPr>
                            <w:rFonts w:ascii="Times New Roman" w:eastAsia="Times New Roman" w:hAnsi="Times New Roman" w:cs="Times New Roman"/>
                            <w:sz w:val="24"/>
                            <w:szCs w:val="24"/>
                            <w:lang w:eastAsia="ru-RU"/>
                          </w:rPr>
                          <w:br/>
                          <w:t>Остальные и более подробные условия Конкурса содержатся в Конкурсной документации, являющейся неотъемлемым приложением к данному Извещению.</w:t>
                        </w:r>
                      </w:p>
                    </w:tc>
                  </w:tr>
                </w:tbl>
                <w:p w:rsidR="001A3D24" w:rsidRDefault="001A3D24" w:rsidP="001A3D24">
                  <w:pPr>
                    <w:spacing w:after="0" w:line="240" w:lineRule="auto"/>
                    <w:rPr>
                      <w:rFonts w:ascii="Times New Roman" w:eastAsia="Times New Roman" w:hAnsi="Times New Roman" w:cs="Times New Roman"/>
                      <w:sz w:val="24"/>
                      <w:szCs w:val="24"/>
                      <w:lang w:eastAsia="ru-RU"/>
                    </w:rPr>
                  </w:pPr>
                </w:p>
                <w:p w:rsidR="00D74F94" w:rsidRDefault="00D74F94" w:rsidP="001A3D24">
                  <w:pPr>
                    <w:spacing w:after="0" w:line="240" w:lineRule="auto"/>
                    <w:rPr>
                      <w:rFonts w:ascii="Times New Roman" w:eastAsia="Times New Roman" w:hAnsi="Times New Roman" w:cs="Times New Roman"/>
                      <w:sz w:val="24"/>
                      <w:szCs w:val="24"/>
                      <w:lang w:eastAsia="ru-RU"/>
                    </w:rPr>
                  </w:pPr>
                </w:p>
                <w:p w:rsidR="001A3D24" w:rsidRPr="001A3D24" w:rsidRDefault="001A3D24" w:rsidP="001A3D24">
                  <w:pPr>
                    <w:spacing w:after="0" w:line="240" w:lineRule="auto"/>
                    <w:rPr>
                      <w:rFonts w:ascii="Times New Roman" w:eastAsia="Times New Roman" w:hAnsi="Times New Roman" w:cs="Times New Roman"/>
                      <w:sz w:val="24"/>
                      <w:szCs w:val="24"/>
                      <w:lang w:eastAsia="ru-RU"/>
                    </w:rPr>
                  </w:pPr>
                </w:p>
              </w:tc>
            </w:tr>
          </w:tbl>
          <w:p w:rsidR="001A3D24" w:rsidRPr="001A3D24" w:rsidRDefault="001A3D24" w:rsidP="001A3D24">
            <w:pPr>
              <w:spacing w:after="0" w:line="240" w:lineRule="auto"/>
              <w:rPr>
                <w:rFonts w:ascii="Times New Roman" w:eastAsia="Times New Roman" w:hAnsi="Times New Roman" w:cs="Times New Roman"/>
                <w:sz w:val="24"/>
                <w:szCs w:val="24"/>
                <w:lang w:eastAsia="ru-RU"/>
              </w:rPr>
            </w:pPr>
          </w:p>
        </w:tc>
        <w:tc>
          <w:tcPr>
            <w:tcW w:w="47"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r w:rsidRPr="001A3D24">
              <w:rPr>
                <w:rFonts w:ascii="Times New Roman" w:eastAsia="Times New Roman" w:hAnsi="Times New Roman" w:cs="Times New Roman"/>
                <w:sz w:val="24"/>
                <w:szCs w:val="24"/>
                <w:lang w:eastAsia="ru-RU"/>
              </w:rPr>
              <w:lastRenderedPageBreak/>
              <w:t> </w:t>
            </w:r>
          </w:p>
        </w:tc>
        <w:tc>
          <w:tcPr>
            <w:tcW w:w="3" w:type="pct"/>
            <w:vAlign w:val="center"/>
            <w:hideMark/>
          </w:tcPr>
          <w:p w:rsidR="001A3D24" w:rsidRPr="001A3D24" w:rsidRDefault="001A3D24" w:rsidP="001A3D24">
            <w:pPr>
              <w:spacing w:after="0" w:line="240" w:lineRule="auto"/>
              <w:rPr>
                <w:rFonts w:ascii="Times New Roman" w:eastAsia="Times New Roman" w:hAnsi="Times New Roman" w:cs="Times New Roman"/>
                <w:sz w:val="24"/>
                <w:szCs w:val="24"/>
                <w:lang w:eastAsia="ru-RU"/>
              </w:rPr>
            </w:pPr>
          </w:p>
        </w:tc>
      </w:tr>
    </w:tbl>
    <w:p w:rsidR="001A3D24" w:rsidRPr="001A3D24" w:rsidRDefault="001A3D24" w:rsidP="001A3D24">
      <w:pPr>
        <w:spacing w:after="0" w:line="240" w:lineRule="auto"/>
        <w:rPr>
          <w:rFonts w:ascii="Times New Roman" w:eastAsia="Times New Roman" w:hAnsi="Times New Roman" w:cs="Times New Roman"/>
          <w:vanish/>
          <w:sz w:val="24"/>
          <w:szCs w:val="24"/>
          <w:lang w:eastAsia="ru-RU"/>
        </w:rPr>
      </w:pPr>
      <w:r w:rsidRPr="001A3D24">
        <w:rPr>
          <w:rFonts w:ascii="Times New Roman" w:eastAsia="Times New Roman" w:hAnsi="Times New Roman" w:cs="Times New Roman"/>
          <w:vanish/>
          <w:sz w:val="24"/>
          <w:szCs w:val="24"/>
          <w:lang w:eastAsia="ru-RU"/>
        </w:rPr>
        <w:lastRenderedPageBreak/>
        <w:br/>
      </w:r>
    </w:p>
    <w:p w:rsidR="001A3D24" w:rsidRPr="001A3D24" w:rsidRDefault="001A3D24" w:rsidP="001A3D24">
      <w:pPr>
        <w:spacing w:after="0" w:line="240" w:lineRule="auto"/>
        <w:rPr>
          <w:rFonts w:ascii="Times New Roman" w:eastAsia="Times New Roman" w:hAnsi="Times New Roman" w:cs="Times New Roman"/>
          <w:vanish/>
          <w:sz w:val="24"/>
          <w:szCs w:val="24"/>
          <w:lang w:eastAsia="ru-RU"/>
        </w:rPr>
      </w:pPr>
      <w:r w:rsidRPr="001A3D24">
        <w:rPr>
          <w:rFonts w:ascii="Times New Roman" w:eastAsia="Times New Roman" w:hAnsi="Times New Roman" w:cs="Times New Roman"/>
          <w:vanish/>
          <w:sz w:val="24"/>
          <w:szCs w:val="24"/>
          <w:lang w:eastAsia="ru-RU"/>
        </w:rPr>
        <w:t> </w:t>
      </w:r>
    </w:p>
    <w:p w:rsidR="00D74F94" w:rsidRPr="00D74F94" w:rsidRDefault="001A3D24" w:rsidP="00D74F94">
      <w:pPr>
        <w:rPr>
          <w:rFonts w:ascii="Times New Roman" w:eastAsia="Calibri" w:hAnsi="Times New Roman" w:cs="Times New Roman"/>
          <w:b/>
        </w:rPr>
      </w:pPr>
      <w:r w:rsidRPr="001A3D24">
        <w:rPr>
          <w:rFonts w:ascii="Times New Roman" w:eastAsia="Times New Roman" w:hAnsi="Times New Roman" w:cs="Times New Roman"/>
          <w:noProof/>
          <w:sz w:val="24"/>
          <w:szCs w:val="24"/>
          <w:lang w:eastAsia="ru-RU"/>
        </w:rPr>
        <mc:AlternateContent>
          <mc:Choice Requires="wps">
            <w:drawing>
              <wp:inline distT="0" distB="0" distL="0" distR="0" wp14:anchorId="375922BB" wp14:editId="7245CE4F">
                <wp:extent cx="304800" cy="304800"/>
                <wp:effectExtent l="0" t="0" r="0" b="0"/>
                <wp:docPr id="3" name="AutoShape 6" descr="https://www.b2b-mrsk.ru/images/v2014/b2blogotype-header-darktext.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26C8AE" id="AutoShape 6" o:spid="_x0000_s1026" alt="https://www.b2b-mrsk.ru/images/v2014/b2blogotype-header-darktext.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" filled="f" stroked="f">
                <o:lock v:ext="edit" aspectratio="t"/>
                <w10:anchorlock/>
              </v:rect>
            </w:pict>
          </mc:Fallback>
        </mc:AlternateContent>
      </w:r>
      <w:r w:rsidR="00D74F94" w:rsidRPr="00D74F94">
        <w:rPr>
          <w:rFonts w:ascii="Times New Roman" w:eastAsia="Calibri" w:hAnsi="Times New Roman" w:cs="Times New Roman"/>
          <w:b/>
        </w:rPr>
        <w:t xml:space="preserve">Источники публикации извещения о проведении конкурса и конкурсной документации: </w:t>
      </w:r>
    </w:p>
    <w:p w:rsidR="00D74F94" w:rsidRPr="00D74F94" w:rsidRDefault="00D74F94" w:rsidP="00D74F94">
      <w:pPr>
        <w:rPr>
          <w:rFonts w:ascii="Times New Roman" w:eastAsia="Calibri" w:hAnsi="Times New Roman" w:cs="Times New Roman"/>
        </w:rPr>
      </w:pPr>
      <w:r w:rsidRPr="00D74F94">
        <w:rPr>
          <w:rFonts w:ascii="Times New Roman" w:eastAsia="Calibri" w:hAnsi="Times New Roman" w:cs="Times New Roman"/>
        </w:rPr>
        <w:t>На ЭТП ПАО «</w:t>
      </w:r>
      <w:proofErr w:type="spellStart"/>
      <w:r w:rsidRPr="00D74F94">
        <w:rPr>
          <w:rFonts w:ascii="Times New Roman" w:eastAsia="Calibri" w:hAnsi="Times New Roman" w:cs="Times New Roman"/>
        </w:rPr>
        <w:t>Россети</w:t>
      </w:r>
      <w:proofErr w:type="spellEnd"/>
      <w:r w:rsidRPr="00D74F94">
        <w:rPr>
          <w:rFonts w:ascii="Times New Roman" w:eastAsia="Calibri" w:hAnsi="Times New Roman" w:cs="Times New Roman"/>
        </w:rPr>
        <w:t xml:space="preserve">» </w:t>
      </w:r>
      <w:hyperlink r:id="rId13" w:history="1">
        <w:r w:rsidRPr="00D74F94">
          <w:rPr>
            <w:rFonts w:ascii="Times New Roman" w:eastAsia="Calibri" w:hAnsi="Times New Roman" w:cs="Times New Roman"/>
            <w:color w:val="0563C1"/>
            <w:u w:val="single"/>
          </w:rPr>
          <w:t>www.b2b-mrsk.ru</w:t>
        </w:r>
      </w:hyperlink>
      <w:r w:rsidRPr="00D74F94">
        <w:rPr>
          <w:rFonts w:ascii="Times New Roman" w:eastAsia="Calibri" w:hAnsi="Times New Roman" w:cs="Times New Roman"/>
        </w:rPr>
        <w:t xml:space="preserve"> за № </w:t>
      </w:r>
      <w:r w:rsidRPr="00D74F94">
        <w:rPr>
          <w:rFonts w:ascii="Times New Roman" w:hAnsi="Times New Roman" w:cs="Times New Roman"/>
        </w:rPr>
        <w:t>1094163</w:t>
      </w:r>
      <w:r w:rsidRPr="00D74F94">
        <w:rPr>
          <w:rFonts w:ascii="Times New Roman" w:eastAsia="Calibri" w:hAnsi="Times New Roman" w:cs="Times New Roman"/>
        </w:rPr>
        <w:t xml:space="preserve"> от 25.09.2018 г.</w:t>
      </w:r>
    </w:p>
    <w:p w:rsidR="00D74F94" w:rsidRPr="00D74F94" w:rsidRDefault="00D74F94" w:rsidP="00D74F94">
      <w:pPr>
        <w:rPr>
          <w:rFonts w:ascii="Times New Roman" w:eastAsia="Calibri" w:hAnsi="Times New Roman" w:cs="Times New Roman"/>
        </w:rPr>
      </w:pPr>
      <w:r w:rsidRPr="00D74F94">
        <w:rPr>
          <w:rFonts w:ascii="Times New Roman" w:eastAsia="Calibri" w:hAnsi="Times New Roman" w:cs="Times New Roman"/>
        </w:rPr>
        <w:t xml:space="preserve">В ЕИС в сфере закупок </w:t>
      </w:r>
      <w:hyperlink r:id="rId14" w:history="1">
        <w:r w:rsidRPr="00D74F94">
          <w:rPr>
            <w:rFonts w:ascii="Times New Roman" w:eastAsia="Calibri" w:hAnsi="Times New Roman" w:cs="Times New Roman"/>
            <w:color w:val="0563C1"/>
            <w:u w:val="single"/>
            <w:lang w:val="en-US"/>
          </w:rPr>
          <w:t>www</w:t>
        </w:r>
        <w:r w:rsidRPr="00D74F94">
          <w:rPr>
            <w:rFonts w:ascii="Times New Roman" w:eastAsia="Calibri" w:hAnsi="Times New Roman" w:cs="Times New Roman"/>
            <w:color w:val="0563C1"/>
            <w:u w:val="single"/>
          </w:rPr>
          <w:t>.zakupki.gov.ru</w:t>
        </w:r>
      </w:hyperlink>
      <w:r w:rsidRPr="00D74F94">
        <w:rPr>
          <w:rFonts w:ascii="Times New Roman" w:eastAsia="Calibri" w:hAnsi="Times New Roman" w:cs="Times New Roman"/>
        </w:rPr>
        <w:t xml:space="preserve"> за № </w:t>
      </w:r>
      <w:r w:rsidRPr="00D74F94">
        <w:rPr>
          <w:rFonts w:ascii="Times New Roman" w:hAnsi="Times New Roman" w:cs="Times New Roman"/>
        </w:rPr>
        <w:t>31806955335</w:t>
      </w:r>
      <w:r w:rsidRPr="00D74F94">
        <w:rPr>
          <w:rFonts w:ascii="Times New Roman" w:eastAsia="Calibri" w:hAnsi="Times New Roman" w:cs="Times New Roman"/>
        </w:rPr>
        <w:t xml:space="preserve"> от 25.09.2018 г.</w:t>
      </w:r>
    </w:p>
    <w:p w:rsidR="00D74F94" w:rsidRPr="00D74F94" w:rsidRDefault="00D74F94" w:rsidP="00D74F94">
      <w:pPr>
        <w:rPr>
          <w:rFonts w:ascii="Times New Roman" w:eastAsia="Calibri" w:hAnsi="Times New Roman" w:cs="Times New Roman"/>
        </w:rPr>
      </w:pPr>
      <w:r w:rsidRPr="00D74F94">
        <w:rPr>
          <w:rFonts w:ascii="Times New Roman" w:eastAsia="Calibri" w:hAnsi="Times New Roman" w:cs="Times New Roman"/>
        </w:rPr>
        <w:t>На сайте АО «</w:t>
      </w:r>
      <w:proofErr w:type="spellStart"/>
      <w:r w:rsidRPr="00D74F94">
        <w:rPr>
          <w:rFonts w:ascii="Times New Roman" w:eastAsia="Calibri" w:hAnsi="Times New Roman" w:cs="Times New Roman"/>
        </w:rPr>
        <w:t>Тюменьэнерго</w:t>
      </w:r>
      <w:proofErr w:type="spellEnd"/>
      <w:r w:rsidRPr="00D74F94">
        <w:rPr>
          <w:rFonts w:ascii="Times New Roman" w:eastAsia="Calibri" w:hAnsi="Times New Roman" w:cs="Times New Roman"/>
        </w:rPr>
        <w:t xml:space="preserve">» </w:t>
      </w:r>
      <w:hyperlink r:id="rId15" w:history="1">
        <w:r w:rsidRPr="00D74F94">
          <w:rPr>
            <w:rFonts w:ascii="Times New Roman" w:eastAsia="Calibri" w:hAnsi="Times New Roman" w:cs="Times New Roman"/>
            <w:color w:val="0563C1"/>
            <w:u w:val="single"/>
          </w:rPr>
          <w:t>www.te.ru</w:t>
        </w:r>
      </w:hyperlink>
      <w:r w:rsidRPr="00D74F94">
        <w:rPr>
          <w:rFonts w:ascii="Times New Roman" w:eastAsia="Calibri" w:hAnsi="Times New Roman" w:cs="Times New Roman"/>
        </w:rPr>
        <w:t xml:space="preserve"> за № 2018.0987 от 25.09.2018 г.</w:t>
      </w:r>
    </w:p>
    <w:p w:rsidR="001A3D24" w:rsidRPr="001A3D24" w:rsidRDefault="001A3D24" w:rsidP="001A3D24">
      <w:pPr>
        <w:spacing w:after="0" w:line="240" w:lineRule="auto"/>
        <w:rPr>
          <w:rFonts w:ascii="Times New Roman" w:eastAsia="Times New Roman" w:hAnsi="Times New Roman" w:cs="Times New Roman"/>
          <w:sz w:val="24"/>
          <w:szCs w:val="24"/>
          <w:lang w:eastAsia="ru-RU"/>
        </w:rPr>
      </w:pPr>
    </w:p>
    <w:sectPr w:rsidR="001A3D24" w:rsidRPr="001A3D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EB7E73"/>
    <w:multiLevelType w:val="multilevel"/>
    <w:tmpl w:val="89CE0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D24"/>
    <w:rsid w:val="001A3D24"/>
    <w:rsid w:val="004245DB"/>
    <w:rsid w:val="00435E36"/>
    <w:rsid w:val="00B96FCB"/>
    <w:rsid w:val="00D74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1E555"/>
  <w15:chartTrackingRefBased/>
  <w15:docId w15:val="{B4EE92B3-E082-4C45-AD61-6879ADF24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721063">
      <w:bodyDiv w:val="1"/>
      <w:marLeft w:val="0"/>
      <w:marRight w:val="0"/>
      <w:marTop w:val="0"/>
      <w:marBottom w:val="0"/>
      <w:divBdr>
        <w:top w:val="none" w:sz="0" w:space="0" w:color="auto"/>
        <w:left w:val="none" w:sz="0" w:space="0" w:color="auto"/>
        <w:bottom w:val="none" w:sz="0" w:space="0" w:color="auto"/>
        <w:right w:val="none" w:sz="0" w:space="0" w:color="auto"/>
      </w:divBdr>
      <w:divsChild>
        <w:div w:id="1610700600">
          <w:marLeft w:val="0"/>
          <w:marRight w:val="0"/>
          <w:marTop w:val="0"/>
          <w:marBottom w:val="0"/>
          <w:divBdr>
            <w:top w:val="none" w:sz="0" w:space="0" w:color="auto"/>
            <w:left w:val="none" w:sz="0" w:space="0" w:color="auto"/>
            <w:bottom w:val="none" w:sz="0" w:space="0" w:color="auto"/>
            <w:right w:val="none" w:sz="0" w:space="0" w:color="auto"/>
          </w:divBdr>
          <w:divsChild>
            <w:div w:id="2036542341">
              <w:marLeft w:val="0"/>
              <w:marRight w:val="0"/>
              <w:marTop w:val="0"/>
              <w:marBottom w:val="0"/>
              <w:divBdr>
                <w:top w:val="none" w:sz="0" w:space="0" w:color="auto"/>
                <w:left w:val="none" w:sz="0" w:space="0" w:color="auto"/>
                <w:bottom w:val="none" w:sz="0" w:space="0" w:color="auto"/>
                <w:right w:val="none" w:sz="0" w:space="0" w:color="auto"/>
              </w:divBdr>
              <w:divsChild>
                <w:div w:id="1853913620">
                  <w:marLeft w:val="0"/>
                  <w:marRight w:val="0"/>
                  <w:marTop w:val="0"/>
                  <w:marBottom w:val="0"/>
                  <w:divBdr>
                    <w:top w:val="none" w:sz="0" w:space="0" w:color="auto"/>
                    <w:left w:val="none" w:sz="0" w:space="0" w:color="auto"/>
                    <w:bottom w:val="none" w:sz="0" w:space="0" w:color="auto"/>
                    <w:right w:val="none" w:sz="0" w:space="0" w:color="auto"/>
                  </w:divBdr>
                  <w:divsChild>
                    <w:div w:id="2007895846">
                      <w:marLeft w:val="0"/>
                      <w:marRight w:val="0"/>
                      <w:marTop w:val="0"/>
                      <w:marBottom w:val="0"/>
                      <w:divBdr>
                        <w:top w:val="none" w:sz="0" w:space="0" w:color="auto"/>
                        <w:left w:val="none" w:sz="0" w:space="0" w:color="auto"/>
                        <w:bottom w:val="none" w:sz="0" w:space="0" w:color="auto"/>
                        <w:right w:val="none" w:sz="0" w:space="0" w:color="auto"/>
                      </w:divBdr>
                      <w:divsChild>
                        <w:div w:id="1156996556">
                          <w:marLeft w:val="0"/>
                          <w:marRight w:val="0"/>
                          <w:marTop w:val="0"/>
                          <w:marBottom w:val="0"/>
                          <w:divBdr>
                            <w:top w:val="none" w:sz="0" w:space="0" w:color="auto"/>
                            <w:left w:val="none" w:sz="0" w:space="0" w:color="auto"/>
                            <w:bottom w:val="none" w:sz="0" w:space="0" w:color="auto"/>
                            <w:right w:val="none" w:sz="0" w:space="0" w:color="auto"/>
                          </w:divBdr>
                          <w:divsChild>
                            <w:div w:id="29695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36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2239">
              <w:marLeft w:val="0"/>
              <w:marRight w:val="0"/>
              <w:marTop w:val="0"/>
              <w:marBottom w:val="0"/>
              <w:divBdr>
                <w:top w:val="none" w:sz="0" w:space="0" w:color="auto"/>
                <w:left w:val="none" w:sz="0" w:space="0" w:color="auto"/>
                <w:bottom w:val="none" w:sz="0" w:space="0" w:color="auto"/>
                <w:right w:val="none" w:sz="0" w:space="0" w:color="auto"/>
              </w:divBdr>
              <w:divsChild>
                <w:div w:id="186677010">
                  <w:marLeft w:val="0"/>
                  <w:marRight w:val="0"/>
                  <w:marTop w:val="0"/>
                  <w:marBottom w:val="0"/>
                  <w:divBdr>
                    <w:top w:val="none" w:sz="0" w:space="0" w:color="auto"/>
                    <w:left w:val="none" w:sz="0" w:space="0" w:color="auto"/>
                    <w:bottom w:val="none" w:sz="0" w:space="0" w:color="auto"/>
                    <w:right w:val="none" w:sz="0" w:space="0" w:color="auto"/>
                  </w:divBdr>
                </w:div>
                <w:div w:id="175266066">
                  <w:marLeft w:val="0"/>
                  <w:marRight w:val="0"/>
                  <w:marTop w:val="0"/>
                  <w:marBottom w:val="0"/>
                  <w:divBdr>
                    <w:top w:val="none" w:sz="0" w:space="0" w:color="auto"/>
                    <w:left w:val="none" w:sz="0" w:space="0" w:color="auto"/>
                    <w:bottom w:val="none" w:sz="0" w:space="0" w:color="auto"/>
                    <w:right w:val="none" w:sz="0" w:space="0" w:color="auto"/>
                  </w:divBdr>
                </w:div>
                <w:div w:id="962228338">
                  <w:marLeft w:val="0"/>
                  <w:marRight w:val="0"/>
                  <w:marTop w:val="0"/>
                  <w:marBottom w:val="0"/>
                  <w:divBdr>
                    <w:top w:val="none" w:sz="0" w:space="0" w:color="auto"/>
                    <w:left w:val="none" w:sz="0" w:space="0" w:color="auto"/>
                    <w:bottom w:val="none" w:sz="0" w:space="0" w:color="auto"/>
                    <w:right w:val="none" w:sz="0" w:space="0" w:color="auto"/>
                  </w:divBdr>
                </w:div>
                <w:div w:id="1683162805">
                  <w:marLeft w:val="0"/>
                  <w:marRight w:val="0"/>
                  <w:marTop w:val="0"/>
                  <w:marBottom w:val="0"/>
                  <w:divBdr>
                    <w:top w:val="none" w:sz="0" w:space="0" w:color="auto"/>
                    <w:left w:val="none" w:sz="0" w:space="0" w:color="auto"/>
                    <w:bottom w:val="none" w:sz="0" w:space="0" w:color="auto"/>
                    <w:right w:val="none" w:sz="0" w:space="0" w:color="auto"/>
                  </w:divBdr>
                </w:div>
                <w:div w:id="1523976697">
                  <w:marLeft w:val="0"/>
                  <w:marRight w:val="0"/>
                  <w:marTop w:val="0"/>
                  <w:marBottom w:val="0"/>
                  <w:divBdr>
                    <w:top w:val="none" w:sz="0" w:space="0" w:color="auto"/>
                    <w:left w:val="none" w:sz="0" w:space="0" w:color="auto"/>
                    <w:bottom w:val="none" w:sz="0" w:space="0" w:color="auto"/>
                    <w:right w:val="none" w:sz="0" w:space="0" w:color="auto"/>
                  </w:divBdr>
                </w:div>
                <w:div w:id="704057948">
                  <w:marLeft w:val="0"/>
                  <w:marRight w:val="0"/>
                  <w:marTop w:val="0"/>
                  <w:marBottom w:val="0"/>
                  <w:divBdr>
                    <w:top w:val="none" w:sz="0" w:space="0" w:color="auto"/>
                    <w:left w:val="none" w:sz="0" w:space="0" w:color="auto"/>
                    <w:bottom w:val="none" w:sz="0" w:space="0" w:color="auto"/>
                    <w:right w:val="none" w:sz="0" w:space="0" w:color="auto"/>
                  </w:divBdr>
                </w:div>
                <w:div w:id="1691949693">
                  <w:marLeft w:val="0"/>
                  <w:marRight w:val="0"/>
                  <w:marTop w:val="0"/>
                  <w:marBottom w:val="0"/>
                  <w:divBdr>
                    <w:top w:val="none" w:sz="0" w:space="0" w:color="auto"/>
                    <w:left w:val="none" w:sz="0" w:space="0" w:color="auto"/>
                    <w:bottom w:val="none" w:sz="0" w:space="0" w:color="auto"/>
                    <w:right w:val="none" w:sz="0" w:space="0" w:color="auto"/>
                  </w:divBdr>
                </w:div>
                <w:div w:id="719135721">
                  <w:marLeft w:val="0"/>
                  <w:marRight w:val="0"/>
                  <w:marTop w:val="0"/>
                  <w:marBottom w:val="0"/>
                  <w:divBdr>
                    <w:top w:val="none" w:sz="0" w:space="0" w:color="auto"/>
                    <w:left w:val="none" w:sz="0" w:space="0" w:color="auto"/>
                    <w:bottom w:val="none" w:sz="0" w:space="0" w:color="auto"/>
                    <w:right w:val="none" w:sz="0" w:space="0" w:color="auto"/>
                  </w:divBdr>
                </w:div>
                <w:div w:id="772435474">
                  <w:marLeft w:val="0"/>
                  <w:marRight w:val="0"/>
                  <w:marTop w:val="0"/>
                  <w:marBottom w:val="0"/>
                  <w:divBdr>
                    <w:top w:val="none" w:sz="0" w:space="0" w:color="auto"/>
                    <w:left w:val="none" w:sz="0" w:space="0" w:color="auto"/>
                    <w:bottom w:val="none" w:sz="0" w:space="0" w:color="auto"/>
                    <w:right w:val="none" w:sz="0" w:space="0" w:color="auto"/>
                  </w:divBdr>
                  <w:divsChild>
                    <w:div w:id="1557937741">
                      <w:marLeft w:val="0"/>
                      <w:marRight w:val="0"/>
                      <w:marTop w:val="0"/>
                      <w:marBottom w:val="150"/>
                      <w:divBdr>
                        <w:top w:val="none" w:sz="0" w:space="0" w:color="auto"/>
                        <w:left w:val="none" w:sz="0" w:space="0" w:color="auto"/>
                        <w:bottom w:val="none" w:sz="0" w:space="0" w:color="auto"/>
                        <w:right w:val="none" w:sz="0" w:space="0" w:color="auto"/>
                      </w:divBdr>
                      <w:divsChild>
                        <w:div w:id="1215773996">
                          <w:marLeft w:val="0"/>
                          <w:marRight w:val="0"/>
                          <w:marTop w:val="0"/>
                          <w:marBottom w:val="0"/>
                          <w:divBdr>
                            <w:top w:val="none" w:sz="0" w:space="0" w:color="auto"/>
                            <w:left w:val="none" w:sz="0" w:space="0" w:color="auto"/>
                            <w:bottom w:val="none" w:sz="0" w:space="0" w:color="auto"/>
                            <w:right w:val="none" w:sz="0" w:space="0" w:color="auto"/>
                          </w:divBdr>
                          <w:divsChild>
                            <w:div w:id="757094912">
                              <w:marLeft w:val="0"/>
                              <w:marRight w:val="0"/>
                              <w:marTop w:val="0"/>
                              <w:marBottom w:val="0"/>
                              <w:divBdr>
                                <w:top w:val="none" w:sz="0" w:space="0" w:color="auto"/>
                                <w:left w:val="none" w:sz="0" w:space="0" w:color="auto"/>
                                <w:bottom w:val="none" w:sz="0" w:space="0" w:color="auto"/>
                                <w:right w:val="none" w:sz="0" w:space="0" w:color="auto"/>
                              </w:divBdr>
                              <w:divsChild>
                                <w:div w:id="85585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699943">
                  <w:marLeft w:val="0"/>
                  <w:marRight w:val="0"/>
                  <w:marTop w:val="0"/>
                  <w:marBottom w:val="0"/>
                  <w:divBdr>
                    <w:top w:val="none" w:sz="0" w:space="0" w:color="auto"/>
                    <w:left w:val="none" w:sz="0" w:space="0" w:color="auto"/>
                    <w:bottom w:val="none" w:sz="0" w:space="0" w:color="auto"/>
                    <w:right w:val="none" w:sz="0" w:space="0" w:color="auto"/>
                  </w:divBdr>
                  <w:divsChild>
                    <w:div w:id="558253428">
                      <w:marLeft w:val="0"/>
                      <w:marRight w:val="0"/>
                      <w:marTop w:val="0"/>
                      <w:marBottom w:val="0"/>
                      <w:divBdr>
                        <w:top w:val="none" w:sz="0" w:space="0" w:color="auto"/>
                        <w:left w:val="none" w:sz="0" w:space="0" w:color="auto"/>
                        <w:bottom w:val="none" w:sz="0" w:space="0" w:color="auto"/>
                        <w:right w:val="none" w:sz="0" w:space="0" w:color="auto"/>
                      </w:divBdr>
                      <w:divsChild>
                        <w:div w:id="165055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1425900">
      <w:bodyDiv w:val="1"/>
      <w:marLeft w:val="0"/>
      <w:marRight w:val="0"/>
      <w:marTop w:val="0"/>
      <w:marBottom w:val="0"/>
      <w:divBdr>
        <w:top w:val="none" w:sz="0" w:space="0" w:color="auto"/>
        <w:left w:val="none" w:sz="0" w:space="0" w:color="auto"/>
        <w:bottom w:val="none" w:sz="0" w:space="0" w:color="auto"/>
        <w:right w:val="none" w:sz="0" w:space="0" w:color="auto"/>
      </w:divBdr>
      <w:divsChild>
        <w:div w:id="290021194">
          <w:marLeft w:val="0"/>
          <w:marRight w:val="0"/>
          <w:marTop w:val="0"/>
          <w:marBottom w:val="0"/>
          <w:divBdr>
            <w:top w:val="none" w:sz="0" w:space="0" w:color="auto"/>
            <w:left w:val="none" w:sz="0" w:space="0" w:color="auto"/>
            <w:bottom w:val="none" w:sz="0" w:space="0" w:color="auto"/>
            <w:right w:val="none" w:sz="0" w:space="0" w:color="auto"/>
          </w:divBdr>
          <w:divsChild>
            <w:div w:id="2136868738">
              <w:marLeft w:val="0"/>
              <w:marRight w:val="0"/>
              <w:marTop w:val="0"/>
              <w:marBottom w:val="0"/>
              <w:divBdr>
                <w:top w:val="none" w:sz="0" w:space="0" w:color="auto"/>
                <w:left w:val="none" w:sz="0" w:space="0" w:color="auto"/>
                <w:bottom w:val="none" w:sz="0" w:space="0" w:color="auto"/>
                <w:right w:val="none" w:sz="0" w:space="0" w:color="auto"/>
              </w:divBdr>
              <w:divsChild>
                <w:div w:id="1744722002">
                  <w:marLeft w:val="0"/>
                  <w:marRight w:val="0"/>
                  <w:marTop w:val="0"/>
                  <w:marBottom w:val="0"/>
                  <w:divBdr>
                    <w:top w:val="none" w:sz="0" w:space="0" w:color="auto"/>
                    <w:left w:val="none" w:sz="0" w:space="0" w:color="auto"/>
                    <w:bottom w:val="none" w:sz="0" w:space="0" w:color="auto"/>
                    <w:right w:val="none" w:sz="0" w:space="0" w:color="auto"/>
                  </w:divBdr>
                </w:div>
                <w:div w:id="1815371657">
                  <w:marLeft w:val="0"/>
                  <w:marRight w:val="0"/>
                  <w:marTop w:val="0"/>
                  <w:marBottom w:val="0"/>
                  <w:divBdr>
                    <w:top w:val="none" w:sz="0" w:space="0" w:color="auto"/>
                    <w:left w:val="none" w:sz="0" w:space="0" w:color="auto"/>
                    <w:bottom w:val="none" w:sz="0" w:space="0" w:color="auto"/>
                    <w:right w:val="none" w:sz="0" w:space="0" w:color="auto"/>
                  </w:divBdr>
                </w:div>
                <w:div w:id="734084454">
                  <w:marLeft w:val="0"/>
                  <w:marRight w:val="0"/>
                  <w:marTop w:val="0"/>
                  <w:marBottom w:val="0"/>
                  <w:divBdr>
                    <w:top w:val="none" w:sz="0" w:space="0" w:color="auto"/>
                    <w:left w:val="none" w:sz="0" w:space="0" w:color="auto"/>
                    <w:bottom w:val="none" w:sz="0" w:space="0" w:color="auto"/>
                    <w:right w:val="none" w:sz="0" w:space="0" w:color="auto"/>
                  </w:divBdr>
                </w:div>
                <w:div w:id="371076976">
                  <w:marLeft w:val="0"/>
                  <w:marRight w:val="0"/>
                  <w:marTop w:val="0"/>
                  <w:marBottom w:val="0"/>
                  <w:divBdr>
                    <w:top w:val="none" w:sz="0" w:space="0" w:color="auto"/>
                    <w:left w:val="none" w:sz="0" w:space="0" w:color="auto"/>
                    <w:bottom w:val="none" w:sz="0" w:space="0" w:color="auto"/>
                    <w:right w:val="none" w:sz="0" w:space="0" w:color="auto"/>
                  </w:divBdr>
                </w:div>
                <w:div w:id="162839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2b-mrsk.ru/firms/filial-ao-tiumenenergo-sures/102382/" TargetMode="External"/><Relationship Id="rId13" Type="http://schemas.openxmlformats.org/officeDocument/2006/relationships/hyperlink" Target="http://www.b2b-mrsk.ru" TargetMode="External"/><Relationship Id="rId3" Type="http://schemas.openxmlformats.org/officeDocument/2006/relationships/settings" Target="settings.xml"/><Relationship Id="rId7" Type="http://schemas.openxmlformats.org/officeDocument/2006/relationships/hyperlink" Target="https://www.b2b-mrsk.ru/popups/send_message.html?action=send&amp;to=121939" TargetMode="External"/><Relationship Id="rId12" Type="http://schemas.openxmlformats.org/officeDocument/2006/relationships/hyperlink" Target="https://www.b2b-mrsk.ru/market/edit.html?id=1094163&amp;action=doc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b2b-mrsk.ru/popups/send_message.html?action=send&amp;to=121939" TargetMode="External"/><Relationship Id="rId11" Type="http://schemas.openxmlformats.org/officeDocument/2006/relationships/hyperlink" Target="https://www.b2b-mrsk.ru/download.html?file=file%2F212528603.7z&amp;title=%D0%9A%D0%94+%D0%BD%D0%B0+%D0%B22%D0%B2.7z" TargetMode="External"/><Relationship Id="rId5" Type="http://schemas.openxmlformats.org/officeDocument/2006/relationships/hyperlink" Target="https://www.b2b-mrsk.ru/market/view.html?id=1094166" TargetMode="External"/><Relationship Id="rId15" Type="http://schemas.openxmlformats.org/officeDocument/2006/relationships/hyperlink" Target="http://www.te.ru" TargetMode="External"/><Relationship Id="rId10" Type="http://schemas.openxmlformats.org/officeDocument/2006/relationships/hyperlink" Target="mailto:sures-zakupki%40te.tu" TargetMode="External"/><Relationship Id="rId4" Type="http://schemas.openxmlformats.org/officeDocument/2006/relationships/webSettings" Target="webSettings.xml"/><Relationship Id="rId9" Type="http://schemas.openxmlformats.org/officeDocument/2006/relationships/hyperlink" Target="https://www.b2b-mrsk.ru/firms/ao-tiumenenergo/247/"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2290</Words>
  <Characters>13053</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Пестова Елена Павловна</dc:creator>
  <cp:keywords/>
  <dc:description/>
  <cp:lastModifiedBy>Пестова Елена Павловна</cp:lastModifiedBy>
  <cp:revision>4</cp:revision>
  <dcterms:created xsi:type="dcterms:W3CDTF">2018-10-12T06:07:00Z</dcterms:created>
  <dcterms:modified xsi:type="dcterms:W3CDTF">2018-10-12T06:49:00Z</dcterms:modified>
</cp:coreProperties>
</file>